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5" w:rsidRDefault="00B57465" w:rsidP="00B57465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>
        <w:rPr>
          <w:rFonts w:ascii="宋体" w:eastAsia="宋体" w:hAnsi="宋体" w:hint="eastAsia"/>
          <w:b/>
          <w:color w:val="FF0000"/>
          <w:kern w:val="0"/>
          <w:sz w:val="72"/>
          <w:szCs w:val="72"/>
        </w:rPr>
        <w:t>山东理工大学机械工程学院</w:t>
      </w:r>
    </w:p>
    <w:p w:rsidR="00B57465" w:rsidRDefault="00583B9F" w:rsidP="00B57465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583B9F">
        <w:rPr>
          <w:sz w:val="21"/>
          <w:szCs w:val="21"/>
        </w:rPr>
        <w:pict>
          <v:line id="DocMarkLine" o:spid="_x0000_s1026" style="position:absolute;left:0;text-align:left;z-index:251659264" from="-9pt,23.4pt" to="441pt,23.4pt" strokecolor="red" strokeweight="4.5pt">
            <v:stroke linestyle="thickThin"/>
            <w10:wrap type="topAndBottom"/>
          </v:line>
        </w:pict>
      </w:r>
      <w:r w:rsidR="00B57465">
        <w:rPr>
          <w:rFonts w:hint="eastAsia"/>
          <w:b/>
          <w:color w:val="FF0000"/>
          <w:sz w:val="21"/>
          <w:szCs w:val="21"/>
        </w:rPr>
        <w:t xml:space="preserve">        </w:t>
      </w:r>
    </w:p>
    <w:p w:rsidR="00B57465" w:rsidRPr="00E8475A" w:rsidRDefault="00B57465" w:rsidP="00B57465">
      <w:pPr>
        <w:spacing w:line="560" w:lineRule="exact"/>
        <w:ind w:firstLineChars="1700" w:firstLine="5440"/>
        <w:rPr>
          <w:rFonts w:ascii="仿宋" w:eastAsia="仿宋" w:hAnsi="仿宋"/>
          <w:b/>
          <w:color w:val="FF0000"/>
          <w:sz w:val="84"/>
          <w:szCs w:val="84"/>
        </w:rPr>
      </w:pPr>
      <w:r w:rsidRPr="00E8475A">
        <w:rPr>
          <w:rFonts w:ascii="仿宋" w:eastAsia="仿宋" w:hAnsi="仿宋" w:hint="eastAsia"/>
          <w:szCs w:val="32"/>
        </w:rPr>
        <w:t>机械院字〔</w:t>
      </w:r>
      <w:r w:rsidRPr="00E8475A">
        <w:rPr>
          <w:rFonts w:ascii="仿宋" w:eastAsia="仿宋" w:hAnsi="仿宋"/>
          <w:szCs w:val="32"/>
        </w:rPr>
        <w:t>20</w:t>
      </w:r>
      <w:r w:rsidR="001B3E17">
        <w:rPr>
          <w:rFonts w:ascii="仿宋" w:eastAsia="仿宋" w:hAnsi="仿宋"/>
          <w:szCs w:val="32"/>
        </w:rPr>
        <w:t>20</w:t>
      </w:r>
      <w:r w:rsidRPr="00E8475A">
        <w:rPr>
          <w:rFonts w:ascii="仿宋" w:eastAsia="仿宋" w:hAnsi="仿宋" w:hint="eastAsia"/>
          <w:szCs w:val="32"/>
        </w:rPr>
        <w:t>〕</w:t>
      </w:r>
      <w:r w:rsidR="008973ED">
        <w:rPr>
          <w:rFonts w:ascii="仿宋" w:eastAsia="仿宋" w:hAnsi="仿宋" w:hint="eastAsia"/>
          <w:szCs w:val="32"/>
        </w:rPr>
        <w:t>3</w:t>
      </w:r>
      <w:r w:rsidRPr="00E8475A">
        <w:rPr>
          <w:rFonts w:ascii="仿宋" w:eastAsia="仿宋" w:hAnsi="仿宋" w:hint="eastAsia"/>
          <w:szCs w:val="32"/>
        </w:rPr>
        <w:t>号</w:t>
      </w:r>
    </w:p>
    <w:p w:rsidR="00C026F3" w:rsidRDefault="00C026F3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</w:pPr>
    </w:p>
    <w:p w:rsidR="00DB639C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关于印发</w:t>
      </w:r>
      <w:r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  <w:t>《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机械工程学院20</w:t>
      </w:r>
      <w:r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  <w:t>20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年工作计划要点</w:t>
      </w:r>
      <w:r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  <w:t>》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的通知</w:t>
      </w:r>
    </w:p>
    <w:p w:rsidR="00DB639C" w:rsidRDefault="00DB639C" w:rsidP="00DB639C">
      <w:pPr>
        <w:spacing w:line="560" w:lineRule="exact"/>
        <w:rPr>
          <w:rFonts w:ascii="仿宋_GB2312" w:hAnsi="仿宋"/>
          <w:snapToGrid w:val="0"/>
          <w:color w:val="000000" w:themeColor="text1"/>
          <w:kern w:val="0"/>
          <w:szCs w:val="32"/>
        </w:rPr>
      </w:pPr>
    </w:p>
    <w:p w:rsidR="00DB639C" w:rsidRDefault="00DB639C" w:rsidP="00DB639C">
      <w:pPr>
        <w:spacing w:line="560" w:lineRule="exact"/>
        <w:rPr>
          <w:rFonts w:ascii="仿宋_GB2312" w:hAnsi="仿宋"/>
          <w:snapToGrid w:val="0"/>
          <w:color w:val="000000" w:themeColor="text1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各</w:t>
      </w:r>
      <w:r w:rsidRPr="00720A3D">
        <w:rPr>
          <w:rFonts w:ascii="仿宋_GB2312" w:hAnsi="仿宋"/>
          <w:snapToGrid w:val="0"/>
          <w:kern w:val="0"/>
          <w:szCs w:val="32"/>
        </w:rPr>
        <w:t>系（</w:t>
      </w:r>
      <w:r w:rsidRPr="00720A3D">
        <w:rPr>
          <w:rFonts w:ascii="仿宋_GB2312" w:hAnsi="仿宋" w:hint="eastAsia"/>
          <w:snapToGrid w:val="0"/>
          <w:kern w:val="0"/>
          <w:szCs w:val="32"/>
        </w:rPr>
        <w:t>中心</w:t>
      </w:r>
      <w:r w:rsidRPr="00720A3D">
        <w:rPr>
          <w:rFonts w:ascii="仿宋_GB2312" w:hAnsi="仿宋"/>
          <w:snapToGrid w:val="0"/>
          <w:kern w:val="0"/>
          <w:szCs w:val="32"/>
        </w:rPr>
        <w:t>）</w:t>
      </w:r>
      <w:r w:rsidRPr="00720A3D">
        <w:rPr>
          <w:rFonts w:ascii="仿宋_GB2312" w:hAnsi="仿宋" w:hint="eastAsia"/>
          <w:snapToGrid w:val="0"/>
          <w:kern w:val="0"/>
          <w:szCs w:val="32"/>
        </w:rPr>
        <w:t>、</w:t>
      </w:r>
      <w:r w:rsidRPr="00720A3D">
        <w:rPr>
          <w:rFonts w:ascii="仿宋_GB2312" w:hAnsi="仿宋"/>
          <w:snapToGrid w:val="0"/>
          <w:kern w:val="0"/>
          <w:szCs w:val="32"/>
        </w:rPr>
        <w:t>科室，各党支部：</w:t>
      </w:r>
    </w:p>
    <w:p w:rsidR="00DB639C" w:rsidRPr="00720A3D" w:rsidRDefault="00DB639C" w:rsidP="00DB639C">
      <w:pPr>
        <w:spacing w:line="560" w:lineRule="exact"/>
        <w:ind w:firstLine="645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《机械工程学院2020年</w:t>
      </w:r>
      <w:r w:rsidRPr="00720A3D">
        <w:rPr>
          <w:rFonts w:ascii="仿宋_GB2312" w:hAnsi="仿宋"/>
          <w:snapToGrid w:val="0"/>
          <w:kern w:val="0"/>
          <w:szCs w:val="32"/>
        </w:rPr>
        <w:t>工作计划要点</w:t>
      </w:r>
      <w:r w:rsidRPr="00720A3D">
        <w:rPr>
          <w:rFonts w:ascii="仿宋_GB2312" w:hAnsi="仿宋" w:hint="eastAsia"/>
          <w:snapToGrid w:val="0"/>
          <w:kern w:val="0"/>
          <w:szCs w:val="32"/>
        </w:rPr>
        <w:t>》业经</w:t>
      </w:r>
      <w:r w:rsidRPr="00720A3D">
        <w:rPr>
          <w:rFonts w:ascii="仿宋_GB2312" w:hAnsi="仿宋"/>
          <w:snapToGrid w:val="0"/>
          <w:kern w:val="0"/>
          <w:szCs w:val="32"/>
        </w:rPr>
        <w:t>学院党政联席会议研究通过，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现</w:t>
      </w:r>
      <w:r w:rsidRPr="00720A3D">
        <w:rPr>
          <w:rFonts w:ascii="仿宋_GB2312" w:hAnsi="仿宋"/>
          <w:snapToGrid w:val="0"/>
          <w:kern w:val="0"/>
          <w:szCs w:val="32"/>
        </w:rPr>
        <w:t>予以印发，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请</w:t>
      </w:r>
      <w:r w:rsidRPr="00720A3D">
        <w:rPr>
          <w:rFonts w:ascii="仿宋_GB2312" w:hAnsi="仿宋"/>
          <w:snapToGrid w:val="0"/>
          <w:kern w:val="0"/>
          <w:szCs w:val="32"/>
        </w:rPr>
        <w:t>按照各自工作职责，结合工作实际，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认真统筹推进疫情防控和发展工作，全力完成学院全年</w:t>
      </w:r>
      <w:r w:rsidRPr="00720A3D">
        <w:rPr>
          <w:rFonts w:ascii="仿宋_GB2312" w:hAnsi="仿宋"/>
          <w:snapToGrid w:val="0"/>
          <w:kern w:val="0"/>
          <w:szCs w:val="32"/>
        </w:rPr>
        <w:t>各项</w:t>
      </w:r>
      <w:r w:rsidRPr="00720A3D">
        <w:rPr>
          <w:rFonts w:ascii="仿宋_GB2312" w:hAnsi="仿宋" w:hint="eastAsia"/>
          <w:snapToGrid w:val="0"/>
          <w:kern w:val="0"/>
          <w:szCs w:val="32"/>
        </w:rPr>
        <w:t>目标任务。</w:t>
      </w:r>
    </w:p>
    <w:p w:rsidR="00DB639C" w:rsidRPr="00720A3D" w:rsidRDefault="00DB639C" w:rsidP="00DB639C">
      <w:pPr>
        <w:spacing w:line="560" w:lineRule="exact"/>
        <w:ind w:firstLine="645"/>
        <w:rPr>
          <w:rFonts w:ascii="仿宋_GB2312" w:hAnsi="仿宋"/>
          <w:snapToGrid w:val="0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ind w:firstLine="645"/>
        <w:rPr>
          <w:rFonts w:ascii="仿宋_GB2312" w:hAnsi="仿宋"/>
          <w:snapToGrid w:val="0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ind w:firstLine="645"/>
        <w:rPr>
          <w:rFonts w:ascii="仿宋_GB2312" w:hAnsi="仿宋"/>
          <w:snapToGrid w:val="0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ind w:firstLine="645"/>
        <w:rPr>
          <w:rFonts w:ascii="仿宋_GB2312" w:hAnsi="仿宋"/>
          <w:snapToGrid w:val="0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ind w:firstLineChars="1450" w:firstLine="4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机械工程学院</w:t>
      </w:r>
    </w:p>
    <w:p w:rsidR="00DB639C" w:rsidRPr="00720A3D" w:rsidRDefault="00DB639C" w:rsidP="00DB639C">
      <w:pPr>
        <w:spacing w:line="560" w:lineRule="exact"/>
        <w:ind w:firstLineChars="1400" w:firstLine="448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/>
          <w:snapToGrid w:val="0"/>
          <w:kern w:val="0"/>
          <w:szCs w:val="32"/>
        </w:rPr>
        <w:t>2020年4月17日</w:t>
      </w: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</w:p>
    <w:p w:rsidR="00DB639C" w:rsidRPr="00720A3D" w:rsidRDefault="00DB639C" w:rsidP="00DB639C">
      <w:pPr>
        <w:pStyle w:val="a7"/>
        <w:tabs>
          <w:tab w:val="left" w:pos="567"/>
        </w:tabs>
        <w:ind w:firstLineChars="0" w:firstLine="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720A3D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机械工程学院20</w:t>
      </w:r>
      <w:r w:rsidRPr="00720A3D"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  <w:t>20</w:t>
      </w:r>
      <w:r w:rsidRPr="00720A3D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年工作计划要点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/>
          <w:snapToGrid w:val="0"/>
          <w:kern w:val="0"/>
          <w:szCs w:val="32"/>
        </w:rPr>
      </w:pP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2020年是学院“十三五”冲刺年和“十四五”谋划年。</w:t>
      </w:r>
      <w:r w:rsidRPr="00720A3D">
        <w:rPr>
          <w:rFonts w:ascii="仿宋_GB2312" w:hAnsi="仿宋" w:cs="仿宋" w:hint="eastAsia"/>
          <w:kern w:val="0"/>
          <w:szCs w:val="32"/>
        </w:rPr>
        <w:t>学院工作的总体思路：</w:t>
      </w:r>
      <w:r w:rsidRPr="00720A3D">
        <w:rPr>
          <w:rFonts w:ascii="仿宋_GB2312" w:hAnsi="仿宋" w:hint="eastAsia"/>
          <w:snapToGrid w:val="0"/>
          <w:kern w:val="0"/>
          <w:szCs w:val="32"/>
        </w:rPr>
        <w:t>以习近平新时代中国特色社会主义思想为指导，贯彻落实学校党委三届五次全委（扩大）会议精神，紧紧围绕立德树人根本任务，统筹推进疫情防控和发展工作，抢抓机遇、凝聚力量、</w:t>
      </w:r>
      <w:r w:rsidRPr="00720A3D">
        <w:rPr>
          <w:rFonts w:ascii="仿宋_GB2312" w:hAnsi="仿宋" w:cs="仿宋" w:hint="eastAsia"/>
          <w:kern w:val="0"/>
          <w:szCs w:val="32"/>
        </w:rPr>
        <w:t>攻坚克难、</w:t>
      </w:r>
      <w:r w:rsidRPr="00720A3D">
        <w:rPr>
          <w:rFonts w:ascii="仿宋_GB2312" w:hAnsi="仿宋" w:hint="eastAsia"/>
          <w:snapToGrid w:val="0"/>
          <w:kern w:val="0"/>
          <w:szCs w:val="32"/>
        </w:rPr>
        <w:t>深化发展，聚焦聚力强化</w:t>
      </w:r>
      <w:r w:rsidRPr="00720A3D">
        <w:rPr>
          <w:rFonts w:ascii="仿宋_GB2312" w:hAnsi="仿宋" w:cs="仿宋" w:hint="eastAsia"/>
          <w:kern w:val="0"/>
          <w:szCs w:val="32"/>
        </w:rPr>
        <w:t>“人才优先战略”，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抓实党建思想政治工作，</w:t>
      </w:r>
      <w:r w:rsidRPr="00720A3D">
        <w:rPr>
          <w:rFonts w:ascii="仿宋_GB2312" w:hAnsi="仿宋" w:cs="仿宋" w:hint="eastAsia"/>
          <w:kern w:val="0"/>
          <w:szCs w:val="32"/>
        </w:rPr>
        <w:t>着力抓好“首要工程”建设、“双一流”学科专业建设、高水平科研成果培育、教育国际化工作、思想政治工作、条件保障建设等重点工作，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以新的状态、新的担当、新的本事，全力完成“十三五”发展规划确定的任务目标，为建设山东省属高校第一机械工程学院奠定坚实基础。</w:t>
      </w:r>
    </w:p>
    <w:p w:rsidR="00DB639C" w:rsidRPr="00720A3D" w:rsidRDefault="00DB639C" w:rsidP="00DB639C">
      <w:pPr>
        <w:spacing w:line="560" w:lineRule="exact"/>
        <w:ind w:firstLineChars="200" w:firstLine="643"/>
        <w:rPr>
          <w:rFonts w:ascii="仿宋_GB2312" w:hAnsi="仿宋" w:cs="仿宋"/>
          <w:szCs w:val="32"/>
        </w:rPr>
      </w:pPr>
      <w:r w:rsidRPr="00720A3D">
        <w:rPr>
          <w:rFonts w:ascii="仿宋_GB2312" w:hAnsi="仿宋" w:hint="eastAsia"/>
          <w:b/>
          <w:snapToGrid w:val="0"/>
          <w:kern w:val="0"/>
          <w:szCs w:val="32"/>
        </w:rPr>
        <w:t>一、</w:t>
      </w:r>
      <w:r w:rsidRPr="00720A3D">
        <w:rPr>
          <w:rFonts w:ascii="仿宋_GB2312" w:hAnsi="仿宋" w:cs="仿宋" w:hint="eastAsia"/>
          <w:b/>
          <w:szCs w:val="32"/>
        </w:rPr>
        <w:t>强力落实“人才优先战略”，不断打造高水平师资队伍</w:t>
      </w:r>
      <w:r w:rsidRPr="00720A3D">
        <w:rPr>
          <w:rFonts w:ascii="楷体_GB2312" w:eastAsia="楷体_GB2312" w:hAnsi="仿宋" w:cs="仿宋" w:hint="eastAsia"/>
          <w:szCs w:val="32"/>
        </w:rPr>
        <w:t>（牵头负责人：王效岳）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1.</w:t>
      </w:r>
      <w:r w:rsidRPr="00720A3D">
        <w:rPr>
          <w:rFonts w:ascii="仿宋_GB2312" w:hAnsi="仿宋" w:cs="仿宋" w:hint="eastAsia"/>
          <w:bCs/>
          <w:szCs w:val="32"/>
        </w:rPr>
        <w:t>聚焦目标任务，着力引育海内外高层次优秀人才。</w:t>
      </w:r>
      <w:r w:rsidRPr="00720A3D">
        <w:rPr>
          <w:rFonts w:ascii="仿宋_GB2312" w:hAnsi="仿宋" w:cs="仿宋" w:hint="eastAsia"/>
          <w:szCs w:val="32"/>
        </w:rPr>
        <w:t>充分发挥以才引才作用，形成学院主要领导着力抓，班子成员协助抓，系级组织、团队带头人分头抓，团队成员人人参与的引才机制。持续加大海外人才引进力度，提高教师队伍国际化水平。计划引进省级以上人才1人，第四层次1人，引进博士22人，公派</w:t>
      </w:r>
      <w:r w:rsidRPr="00720A3D">
        <w:rPr>
          <w:rFonts w:ascii="仿宋_GB2312" w:hAnsi="仿宋" w:cs="仿宋"/>
          <w:szCs w:val="32"/>
        </w:rPr>
        <w:t>进修培养</w:t>
      </w:r>
      <w:r w:rsidRPr="00720A3D">
        <w:rPr>
          <w:rFonts w:ascii="仿宋_GB2312" w:hAnsi="仿宋" w:cs="仿宋" w:hint="eastAsia"/>
          <w:szCs w:val="32"/>
        </w:rPr>
        <w:t>7人</w:t>
      </w:r>
      <w:r w:rsidRPr="00720A3D">
        <w:rPr>
          <w:rFonts w:ascii="仿宋_GB2312" w:hAnsi="仿宋" w:cs="仿宋"/>
          <w:szCs w:val="32"/>
        </w:rPr>
        <w:t>，海外研修比例达到</w:t>
      </w:r>
      <w:r w:rsidRPr="00720A3D">
        <w:rPr>
          <w:rFonts w:ascii="仿宋_GB2312" w:hAnsi="仿宋" w:cs="仿宋" w:hint="eastAsia"/>
          <w:szCs w:val="32"/>
        </w:rPr>
        <w:t>26</w:t>
      </w:r>
      <w:r w:rsidRPr="00720A3D">
        <w:rPr>
          <w:rFonts w:ascii="仿宋_GB2312" w:hAnsi="仿宋" w:cs="仿宋"/>
          <w:szCs w:val="32"/>
        </w:rPr>
        <w:t>%，</w:t>
      </w:r>
      <w:r w:rsidRPr="00720A3D">
        <w:rPr>
          <w:rFonts w:ascii="仿宋_GB2312" w:hAnsi="仿宋" w:cs="仿宋" w:hint="eastAsia"/>
          <w:szCs w:val="32"/>
        </w:rPr>
        <w:t>博士学位教师比例达到73%，专任教师数达到150人。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2.聚焦人才服务，着力营造人才发展的氛围与环境。进一步完善人才引进面试工作流程，提升面试工作质量。</w:t>
      </w:r>
      <w:r w:rsidRPr="00720A3D">
        <w:rPr>
          <w:rFonts w:ascii="仿宋_GB2312" w:hAnsi="仿宋" w:cs="仿宋_GB2312" w:hint="eastAsia"/>
          <w:snapToGrid w:val="0"/>
          <w:kern w:val="0"/>
          <w:szCs w:val="32"/>
        </w:rPr>
        <w:t>做好青年教师的培养培训和发展服务，制定实施学院班子成员联系青年博士等</w:t>
      </w:r>
      <w:r w:rsidRPr="00720A3D">
        <w:rPr>
          <w:rFonts w:ascii="仿宋_GB2312" w:hAnsi="仿宋" w:cs="仿宋_GB2312" w:hint="eastAsia"/>
          <w:snapToGrid w:val="0"/>
          <w:kern w:val="0"/>
          <w:szCs w:val="32"/>
        </w:rPr>
        <w:lastRenderedPageBreak/>
        <w:t>制度</w:t>
      </w:r>
      <w:r w:rsidRPr="00720A3D">
        <w:rPr>
          <w:rFonts w:ascii="仿宋_GB2312" w:hAnsi="仿宋" w:cs="仿宋" w:hint="eastAsia"/>
          <w:szCs w:val="32"/>
        </w:rPr>
        <w:t>，搭建人才服务交流平台，细化服务流程，做好生活服务保障，营造重才尊才的浓厚氛围，提高人才服务水平。修订完善专业技术职务晋升条件，营造教师干事创业的良好环境。</w:t>
      </w:r>
    </w:p>
    <w:p w:rsidR="00DB639C" w:rsidRPr="00720A3D" w:rsidRDefault="00DB639C" w:rsidP="00DB639C">
      <w:pPr>
        <w:spacing w:line="560" w:lineRule="exact"/>
        <w:ind w:firstLineChars="200" w:firstLine="643"/>
        <w:rPr>
          <w:rFonts w:ascii="仿宋_GB2312" w:hAnsiTheme="minorEastAsia" w:cs="宋体"/>
          <w:bCs/>
          <w:kern w:val="0"/>
          <w:szCs w:val="32"/>
        </w:rPr>
      </w:pPr>
      <w:r w:rsidRPr="00720A3D">
        <w:rPr>
          <w:rFonts w:ascii="仿宋_GB2312" w:hAnsiTheme="minorEastAsia" w:cs="宋体" w:hint="eastAsia"/>
          <w:b/>
          <w:bCs/>
          <w:kern w:val="0"/>
          <w:szCs w:val="32"/>
        </w:rPr>
        <w:t>二、深入推进专业建设，提升人才培养质量</w:t>
      </w:r>
      <w:r w:rsidRPr="00720A3D">
        <w:rPr>
          <w:rFonts w:ascii="楷体_GB2312" w:eastAsia="楷体_GB2312" w:hAnsi="仿宋" w:cs="仿宋" w:hint="eastAsia"/>
          <w:szCs w:val="32"/>
        </w:rPr>
        <w:t>（牵头负责人：赵国勇）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/>
          <w:szCs w:val="32"/>
        </w:rPr>
        <w:t>3</w:t>
      </w:r>
      <w:r w:rsidRPr="00720A3D">
        <w:rPr>
          <w:rFonts w:ascii="仿宋_GB2312" w:hAnsi="仿宋" w:cs="仿宋" w:hint="eastAsia"/>
          <w:szCs w:val="32"/>
        </w:rPr>
        <w:t>.全力推进工程教育认证工作。组织机械设计制造及其自动化、材料成型及控制专业认真撰写、提交自评报告，争取顺利通过专家进校考察。测控技术与仪器、机械电子工程专业认真撰写工程教育认证申请书，争取获得受理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/>
          <w:szCs w:val="32"/>
        </w:rPr>
        <w:t>4</w:t>
      </w:r>
      <w:r w:rsidRPr="00720A3D">
        <w:rPr>
          <w:rFonts w:ascii="仿宋_GB2312" w:hAnsi="仿宋" w:cs="仿宋" w:hint="eastAsia"/>
          <w:szCs w:val="32"/>
        </w:rPr>
        <w:t>.加强一流专业与一流课程建设。机械设计制造及其自动化、测控技术与仪器在山东省一流专业基础上，获批国家一流专业。材料成型及控制、机械电子工程分别获批省级一流专业和校级一流专业。获批国家级一流课程1门，省级一流课程2门，校级一流课程</w:t>
      </w:r>
      <w:r w:rsidRPr="00720A3D">
        <w:rPr>
          <w:rFonts w:ascii="仿宋_GB2312" w:hAnsi="仿宋" w:cs="仿宋"/>
          <w:szCs w:val="32"/>
        </w:rPr>
        <w:t>2</w:t>
      </w:r>
      <w:r w:rsidRPr="00720A3D">
        <w:rPr>
          <w:rFonts w:ascii="仿宋_GB2312" w:hAnsi="仿宋" w:cs="仿宋" w:hint="eastAsia"/>
          <w:szCs w:val="32"/>
        </w:rPr>
        <w:t>门。四个专业按照工程教育认证标准，对所有专业基础课、专业课修订课程目标、课程标准。</w:t>
      </w:r>
      <w:r w:rsidRPr="00720A3D">
        <w:rPr>
          <w:rFonts w:ascii="仿宋_GB2312" w:hAnsi="仿宋" w:cs="仿宋"/>
          <w:szCs w:val="32"/>
        </w:rPr>
        <w:t>采取</w:t>
      </w:r>
      <w:r w:rsidRPr="00720A3D">
        <w:rPr>
          <w:rFonts w:ascii="仿宋_GB2312" w:hAnsi="仿宋" w:cs="仿宋" w:hint="eastAsia"/>
          <w:szCs w:val="32"/>
        </w:rPr>
        <w:t>有效措施</w:t>
      </w:r>
      <w:r w:rsidRPr="00720A3D">
        <w:rPr>
          <w:rFonts w:ascii="仿宋_GB2312" w:hAnsi="仿宋" w:cs="仿宋"/>
          <w:szCs w:val="32"/>
        </w:rPr>
        <w:t>，</w:t>
      </w:r>
      <w:r w:rsidRPr="00720A3D">
        <w:rPr>
          <w:rFonts w:ascii="仿宋_GB2312" w:hAnsi="仿宋" w:cs="仿宋" w:hint="eastAsia"/>
          <w:szCs w:val="32"/>
        </w:rPr>
        <w:t>加强课程团队建设。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5.实施青年教师教学能力提升计划。制定实施《机械工程学院青年教师教学能力提升办法》，培养青年教师教学组织、教学评价、教学研究、教学创新的能力，全面提升青年教师的整体教学水平。参加青年教师教学比赛3人。2020年新入职教师全程全员参加新入职教师培训。完成2020年导师制任务和助教制任务。在职教师发展与培训4人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6.强化教学质量保障。学院在岗教授副教授100%为本科生上课。每个系每学期开展不少于8次的教研活动，且主题突出、效果明显。强化教学监督，教学督导听课全覆盖，学生每个学期对</w:t>
      </w:r>
      <w:r w:rsidRPr="00720A3D">
        <w:rPr>
          <w:rFonts w:ascii="仿宋_GB2312" w:hAnsi="仿宋" w:cs="仿宋" w:hint="eastAsia"/>
          <w:szCs w:val="32"/>
        </w:rPr>
        <w:lastRenderedPageBreak/>
        <w:t>任课教师的课堂教学质量评价率不低于70%。本科学生受学业警告小于1.35%。开展教学研究与改革，获批省部级及以上项目6项，校级项目16项，省级及以上教学成果1项。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7.深化人才培养模式改革。完善智慧医疗仪器新工科人才培养；编写和论证智能制造方向人才培养方案，并进行招生培养。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 w:hAnsi="仿宋" w:cs="仿宋"/>
          <w:b/>
          <w:szCs w:val="32"/>
        </w:rPr>
      </w:pPr>
      <w:r w:rsidRPr="00720A3D">
        <w:rPr>
          <w:rFonts w:ascii="仿宋_GB2312" w:hAnsi="仿宋" w:cs="仿宋" w:hint="eastAsia"/>
          <w:szCs w:val="32"/>
        </w:rPr>
        <w:t>8.做好机械工程国家级实验教学示范中心验收工作。针对验收标准认真梳理机械工程国家级实验教学示范中心工作，有针对性地查漏补缺，力争顺利通过验收。</w:t>
      </w:r>
      <w:r w:rsidRPr="00720A3D">
        <w:rPr>
          <w:rFonts w:ascii="仿宋_GB2312" w:hAnsi="仿宋" w:cs="宋体" w:hint="eastAsia"/>
          <w:kern w:val="0"/>
          <w:szCs w:val="32"/>
        </w:rPr>
        <w:t>结合</w:t>
      </w:r>
      <w:r w:rsidRPr="00720A3D">
        <w:rPr>
          <w:rFonts w:ascii="仿宋_GB2312" w:hAnsi="仿宋" w:cs="宋体"/>
          <w:kern w:val="0"/>
          <w:szCs w:val="32"/>
        </w:rPr>
        <w:t>专业建设，</w:t>
      </w:r>
      <w:r w:rsidRPr="00720A3D">
        <w:rPr>
          <w:rFonts w:ascii="仿宋_GB2312" w:hAnsi="仿宋" w:cs="仿宋" w:hint="eastAsia"/>
          <w:szCs w:val="32"/>
        </w:rPr>
        <w:t>加强实验中心规范化建设，完善安全标识和消防设施等。</w:t>
      </w:r>
    </w:p>
    <w:p w:rsidR="00DB639C" w:rsidRPr="00720A3D" w:rsidRDefault="00DB639C" w:rsidP="00DB639C">
      <w:pPr>
        <w:spacing w:line="560" w:lineRule="exact"/>
        <w:ind w:firstLineChars="221" w:firstLine="710"/>
        <w:rPr>
          <w:rFonts w:ascii="仿宋_GB2312"/>
          <w:szCs w:val="32"/>
        </w:rPr>
      </w:pPr>
      <w:r w:rsidRPr="00720A3D">
        <w:rPr>
          <w:rFonts w:ascii="仿宋_GB2312" w:hAnsi="仿宋" w:cs="宋体" w:hint="eastAsia"/>
          <w:b/>
          <w:kern w:val="0"/>
          <w:szCs w:val="32"/>
        </w:rPr>
        <w:t>三</w:t>
      </w:r>
      <w:r w:rsidRPr="00720A3D">
        <w:rPr>
          <w:rFonts w:ascii="仿宋_GB2312" w:hAnsi="仿宋" w:cs="宋体"/>
          <w:b/>
          <w:kern w:val="0"/>
          <w:szCs w:val="32"/>
        </w:rPr>
        <w:t>、</w:t>
      </w:r>
      <w:r w:rsidRPr="00720A3D">
        <w:rPr>
          <w:rFonts w:ascii="仿宋_GB2312" w:hint="eastAsia"/>
          <w:b/>
          <w:szCs w:val="32"/>
        </w:rPr>
        <w:t>强化培养工作，提升研究生培养质量</w:t>
      </w:r>
      <w:r w:rsidRPr="00720A3D">
        <w:rPr>
          <w:rFonts w:ascii="楷体_GB2312" w:eastAsia="楷体_GB2312" w:hAnsi="仿宋" w:cs="仿宋" w:hint="eastAsia"/>
          <w:szCs w:val="32"/>
        </w:rPr>
        <w:t>（牵头负责人：李志永）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/>
          <w:szCs w:val="32"/>
        </w:rPr>
      </w:pPr>
      <w:r w:rsidRPr="00720A3D">
        <w:rPr>
          <w:rFonts w:ascii="仿宋_GB2312"/>
          <w:szCs w:val="32"/>
        </w:rPr>
        <w:t>9.</w:t>
      </w:r>
      <w:r w:rsidRPr="00720A3D">
        <w:rPr>
          <w:rFonts w:ascii="仿宋_GB2312" w:hint="eastAsia"/>
          <w:szCs w:val="32"/>
        </w:rPr>
        <w:t>做好研究生招生宣传工作。加强研究生招生宣传工作，采取校内宣传和校外宣传相结合、线上宣传和现场宣讲相结合的方式，提高学院硕士授权学科的知名度和影响力，实现硕士研究生“报录比”达到4:1。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/>
          <w:szCs w:val="32"/>
        </w:rPr>
      </w:pPr>
      <w:r w:rsidRPr="00720A3D">
        <w:rPr>
          <w:rFonts w:ascii="仿宋_GB2312" w:hint="eastAsia"/>
          <w:szCs w:val="32"/>
        </w:rPr>
        <w:t>1</w:t>
      </w:r>
      <w:r w:rsidRPr="00720A3D">
        <w:rPr>
          <w:rFonts w:ascii="仿宋_GB2312"/>
          <w:szCs w:val="32"/>
        </w:rPr>
        <w:t>0</w:t>
      </w:r>
      <w:r w:rsidRPr="00720A3D">
        <w:rPr>
          <w:rFonts w:ascii="仿宋_GB2312" w:hint="eastAsia"/>
          <w:szCs w:val="32"/>
        </w:rPr>
        <w:t>.做好研究生复试、录取及就业工作。按照学校的统一安排，精心规划复试流程、严密组织复试的面试考核工作，做好研究生复试及录取工作，确保研究生一志愿录取率达到65%。加大疫情防控期间工作力度，采取多种方式，广泛发动，充分用好行业企业、学校、导师等多方力量，积极向合作单位推荐研究生，研究生正式就业率不低于90%。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 w:hAnsi="仿宋" w:cs="仿宋"/>
          <w:b/>
          <w:bCs/>
          <w:kern w:val="0"/>
          <w:szCs w:val="32"/>
        </w:rPr>
      </w:pPr>
      <w:r w:rsidRPr="00720A3D">
        <w:rPr>
          <w:rFonts w:ascii="仿宋_GB2312" w:hint="eastAsia"/>
          <w:szCs w:val="32"/>
        </w:rPr>
        <w:t>1</w:t>
      </w:r>
      <w:r w:rsidRPr="00720A3D">
        <w:rPr>
          <w:rFonts w:ascii="仿宋_GB2312"/>
          <w:szCs w:val="32"/>
        </w:rPr>
        <w:t>1</w:t>
      </w:r>
      <w:r w:rsidRPr="00720A3D">
        <w:rPr>
          <w:rFonts w:ascii="仿宋_GB2312" w:hint="eastAsia"/>
          <w:szCs w:val="32"/>
        </w:rPr>
        <w:t>.强化研究生培养过程监控和学位论文质量。加强导师</w:t>
      </w:r>
      <w:r w:rsidRPr="00720A3D">
        <w:rPr>
          <w:rFonts w:ascii="仿宋_GB2312"/>
          <w:szCs w:val="32"/>
        </w:rPr>
        <w:t>队伍的培训与管理，</w:t>
      </w:r>
      <w:r w:rsidRPr="00720A3D">
        <w:rPr>
          <w:rFonts w:ascii="仿宋_GB2312" w:hint="eastAsia"/>
          <w:szCs w:val="32"/>
        </w:rPr>
        <w:t>压实导师第一责任人职责，引导研究生产出高水平学术成果，提高硕士学位论文质量。研究生发表核心期刊以上论文不少于60篇。强化研究生论文送外审前的校内预评审力</w:t>
      </w:r>
      <w:r w:rsidRPr="00720A3D">
        <w:rPr>
          <w:rFonts w:ascii="仿宋_GB2312" w:hint="eastAsia"/>
          <w:szCs w:val="32"/>
        </w:rPr>
        <w:lastRenderedPageBreak/>
        <w:t>度，研究生论文一次评审合格率达到95%。提前谋划培育山东省级优秀硕士论文，获得校级优秀论文2篇及以上，省级优秀硕士学位论文1-2篇。广泛发动并支持研究生参加各类国内外学术会议和科技创新活动。获批校级质量计划提升项目不少于6项，省级不少于3项；参与各类科技竞赛获奖不少于6项；国际化交流不少于8人。建设研究生</w:t>
      </w:r>
      <w:r w:rsidRPr="00720A3D">
        <w:rPr>
          <w:rFonts w:ascii="仿宋_GB2312"/>
          <w:szCs w:val="32"/>
        </w:rPr>
        <w:t>国际联合培养平台</w:t>
      </w:r>
      <w:r w:rsidRPr="00720A3D">
        <w:rPr>
          <w:rFonts w:ascii="仿宋_GB2312" w:hint="eastAsia"/>
          <w:szCs w:val="32"/>
        </w:rPr>
        <w:t>2个</w:t>
      </w:r>
      <w:r w:rsidRPr="00720A3D">
        <w:rPr>
          <w:rFonts w:ascii="仿宋_GB2312"/>
          <w:szCs w:val="32"/>
        </w:rPr>
        <w:t>。</w:t>
      </w:r>
    </w:p>
    <w:p w:rsidR="00DB639C" w:rsidRPr="00720A3D" w:rsidRDefault="00DB639C" w:rsidP="00DB639C">
      <w:pPr>
        <w:spacing w:line="560" w:lineRule="exact"/>
        <w:ind w:firstLineChars="200" w:firstLine="643"/>
        <w:rPr>
          <w:rFonts w:ascii="仿宋_GB2312" w:hAnsi="仿宋" w:cs="仿宋"/>
          <w:bCs/>
          <w:kern w:val="0"/>
          <w:szCs w:val="32"/>
        </w:rPr>
      </w:pPr>
      <w:r w:rsidRPr="00720A3D">
        <w:rPr>
          <w:rFonts w:ascii="仿宋_GB2312" w:hAnsi="仿宋" w:cs="仿宋" w:hint="eastAsia"/>
          <w:b/>
          <w:bCs/>
          <w:kern w:val="0"/>
          <w:szCs w:val="32"/>
        </w:rPr>
        <w:t>四、提升学科建设水平，推进一流学科建设</w:t>
      </w:r>
      <w:r w:rsidRPr="00720A3D">
        <w:rPr>
          <w:rFonts w:ascii="楷体_GB2312" w:eastAsia="楷体_GB2312" w:hAnsi="仿宋" w:cs="仿宋" w:hint="eastAsia"/>
          <w:szCs w:val="32"/>
        </w:rPr>
        <w:t>（牵头负责人：李志永）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/>
          <w:szCs w:val="32"/>
        </w:rPr>
      </w:pPr>
      <w:r w:rsidRPr="00720A3D">
        <w:rPr>
          <w:rFonts w:ascii="仿宋_GB2312" w:hint="eastAsia"/>
          <w:szCs w:val="32"/>
        </w:rPr>
        <w:t>12</w:t>
      </w:r>
      <w:r w:rsidRPr="00720A3D">
        <w:rPr>
          <w:rFonts w:ascii="仿宋_GB2312"/>
          <w:szCs w:val="32"/>
        </w:rPr>
        <w:t>.</w:t>
      </w:r>
      <w:r w:rsidRPr="00720A3D">
        <w:rPr>
          <w:rFonts w:ascii="仿宋_GB2312" w:hint="eastAsia"/>
          <w:szCs w:val="32"/>
        </w:rPr>
        <w:t>全力做好山东省一流学科建设工作。2020年是机械工程山东省一流学科建设的收官之年，在认真梳理学科建设总目标和总任务的基础上，瞄准建设短板，精准施策，精准发力，努力完成省一流学科规划的年度任务和总体建设目标。</w:t>
      </w:r>
    </w:p>
    <w:p w:rsidR="00DB639C" w:rsidRPr="00720A3D" w:rsidRDefault="00DB639C" w:rsidP="00DB639C">
      <w:pPr>
        <w:spacing w:line="560" w:lineRule="exact"/>
        <w:ind w:firstLineChars="200" w:firstLine="640"/>
        <w:rPr>
          <w:rFonts w:ascii="仿宋_GB2312"/>
          <w:szCs w:val="32"/>
        </w:rPr>
      </w:pPr>
      <w:r w:rsidRPr="00720A3D">
        <w:rPr>
          <w:rFonts w:ascii="仿宋_GB2312" w:hint="eastAsia"/>
          <w:szCs w:val="32"/>
        </w:rPr>
        <w:t>13.做好第五轮全国学科评估工作。按照学校提出的定目标、定方向、定特色、定人才、定队伍、定平台、定规划和定措施的具体要求，在前期完成机械工程学科（博士学位授权一级学科）和仪器科学与技术学科（硕士学位授权一级学科）学科梳理的基础上，有针对性的开展第五轮全国学科评估的准备工作，整合院内外、校内外优势资源、力争使机械工程学科进入B档，仪器科学与技术学科进入C</w:t>
      </w:r>
      <w:r w:rsidRPr="00720A3D">
        <w:rPr>
          <w:rFonts w:ascii="仿宋_GB2312"/>
          <w:szCs w:val="32"/>
        </w:rPr>
        <w:t>-</w:t>
      </w:r>
      <w:r w:rsidRPr="00720A3D">
        <w:rPr>
          <w:rFonts w:ascii="仿宋_GB2312" w:hint="eastAsia"/>
          <w:szCs w:val="32"/>
        </w:rPr>
        <w:t>档。</w:t>
      </w:r>
    </w:p>
    <w:p w:rsidR="00DB639C" w:rsidRPr="00720A3D" w:rsidRDefault="00DB639C" w:rsidP="00DB639C">
      <w:pPr>
        <w:spacing w:line="560" w:lineRule="exact"/>
        <w:ind w:firstLineChars="200" w:firstLine="643"/>
        <w:rPr>
          <w:rFonts w:ascii="仿宋_GB2312" w:hAnsi="黑体" w:cs="宋体"/>
          <w:kern w:val="0"/>
          <w:szCs w:val="32"/>
        </w:rPr>
      </w:pPr>
      <w:r w:rsidRPr="00720A3D">
        <w:rPr>
          <w:rFonts w:ascii="仿宋_GB2312" w:hAnsi="黑体" w:cs="宋体" w:hint="eastAsia"/>
          <w:b/>
          <w:bCs/>
          <w:kern w:val="0"/>
          <w:szCs w:val="32"/>
        </w:rPr>
        <w:t>五、突出重点工作，实现科研与社会服务工作新突破</w:t>
      </w:r>
      <w:r w:rsidRPr="00720A3D">
        <w:rPr>
          <w:rFonts w:ascii="楷体_GB2312" w:eastAsia="楷体_GB2312" w:hAnsi="仿宋" w:cs="仿宋" w:hint="eastAsia"/>
          <w:szCs w:val="32"/>
        </w:rPr>
        <w:t>（牵头负责人：程祥）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 w:cs="宋体"/>
          <w:kern w:val="0"/>
          <w:szCs w:val="32"/>
        </w:rPr>
      </w:pPr>
      <w:r w:rsidRPr="00720A3D">
        <w:rPr>
          <w:rFonts w:ascii="仿宋_GB2312" w:hAnsi="仿宋" w:cs="宋体"/>
          <w:kern w:val="0"/>
          <w:szCs w:val="32"/>
        </w:rPr>
        <w:t>14</w:t>
      </w:r>
      <w:r w:rsidRPr="00720A3D">
        <w:rPr>
          <w:rFonts w:ascii="仿宋_GB2312" w:hAnsi="仿宋" w:cs="宋体" w:hint="eastAsia"/>
          <w:kern w:val="0"/>
          <w:szCs w:val="32"/>
        </w:rPr>
        <w:t>.提升学院科研实力。加强近5年新入职青年博士的科研能力与目标培育。创新科研管理机制，充分发挥学科带头人的作用，持续加强重大项目和标志性成果培育，多渠道申报纵横向课题，多措并举，提升学院科研实力。完成国家级科研项目</w:t>
      </w:r>
      <w:r w:rsidRPr="00720A3D">
        <w:rPr>
          <w:rFonts w:ascii="仿宋_GB2312" w:hAnsi="仿宋" w:cs="宋体"/>
          <w:kern w:val="0"/>
          <w:szCs w:val="32"/>
        </w:rPr>
        <w:t>9</w:t>
      </w:r>
      <w:r w:rsidRPr="00720A3D">
        <w:rPr>
          <w:rFonts w:ascii="仿宋_GB2312" w:hAnsi="仿宋" w:cs="宋体" w:hint="eastAsia"/>
          <w:kern w:val="0"/>
          <w:szCs w:val="32"/>
        </w:rPr>
        <w:t>项</w:t>
      </w:r>
      <w:r w:rsidRPr="00720A3D">
        <w:rPr>
          <w:rFonts w:ascii="仿宋_GB2312" w:hAnsi="仿宋" w:cs="宋体" w:hint="eastAsia"/>
          <w:bCs/>
          <w:kern w:val="0"/>
          <w:szCs w:val="32"/>
        </w:rPr>
        <w:t>、</w:t>
      </w:r>
      <w:r w:rsidRPr="00720A3D">
        <w:rPr>
          <w:rFonts w:ascii="仿宋_GB2312" w:hAnsi="仿宋" w:cs="宋体" w:hint="eastAsia"/>
          <w:kern w:val="0"/>
          <w:szCs w:val="32"/>
        </w:rPr>
        <w:lastRenderedPageBreak/>
        <w:t xml:space="preserve">省部级 </w:t>
      </w:r>
      <w:r w:rsidRPr="00720A3D">
        <w:rPr>
          <w:rFonts w:ascii="仿宋_GB2312" w:hAnsi="仿宋" w:cs="宋体"/>
          <w:kern w:val="0"/>
          <w:szCs w:val="32"/>
        </w:rPr>
        <w:t>14</w:t>
      </w:r>
      <w:r w:rsidRPr="00720A3D">
        <w:rPr>
          <w:rFonts w:ascii="仿宋_GB2312" w:hAnsi="仿宋" w:cs="宋体" w:hint="eastAsia"/>
          <w:kern w:val="0"/>
          <w:szCs w:val="32"/>
        </w:rPr>
        <w:t>项，发表高质量期刊论文</w:t>
      </w:r>
      <w:r w:rsidRPr="00720A3D">
        <w:rPr>
          <w:rFonts w:ascii="仿宋_GB2312" w:hAnsi="仿宋" w:cs="宋体"/>
          <w:kern w:val="0"/>
          <w:szCs w:val="32"/>
        </w:rPr>
        <w:t>73</w:t>
      </w:r>
      <w:r w:rsidRPr="00720A3D">
        <w:rPr>
          <w:rFonts w:ascii="仿宋_GB2312" w:hAnsi="仿宋" w:cs="宋体" w:hint="eastAsia"/>
          <w:kern w:val="0"/>
          <w:szCs w:val="32"/>
        </w:rPr>
        <w:t>篇，科技成果产权化及转化2</w:t>
      </w:r>
      <w:r w:rsidRPr="00720A3D">
        <w:rPr>
          <w:rFonts w:ascii="仿宋_GB2312" w:hAnsi="仿宋" w:cs="宋体"/>
          <w:kern w:val="0"/>
          <w:szCs w:val="32"/>
        </w:rPr>
        <w:t>5</w:t>
      </w:r>
      <w:r w:rsidRPr="00720A3D">
        <w:rPr>
          <w:rFonts w:ascii="仿宋_GB2312" w:hAnsi="仿宋" w:cs="宋体" w:hint="eastAsia"/>
          <w:kern w:val="0"/>
          <w:szCs w:val="32"/>
        </w:rPr>
        <w:t>项，科研经费达到</w:t>
      </w:r>
      <w:r w:rsidRPr="00720A3D">
        <w:rPr>
          <w:rFonts w:ascii="仿宋_GB2312" w:hAnsi="仿宋" w:cs="宋体"/>
          <w:kern w:val="0"/>
          <w:szCs w:val="32"/>
        </w:rPr>
        <w:t>3291</w:t>
      </w:r>
      <w:r w:rsidRPr="00720A3D">
        <w:rPr>
          <w:rFonts w:ascii="仿宋_GB2312" w:hAnsi="仿宋" w:cs="宋体" w:hint="eastAsia"/>
          <w:kern w:val="0"/>
          <w:szCs w:val="32"/>
        </w:rPr>
        <w:t>万元。完成省部级科技奖励</w:t>
      </w:r>
      <w:r w:rsidRPr="00720A3D">
        <w:rPr>
          <w:rFonts w:ascii="仿宋_GB2312" w:hAnsi="仿宋" w:cs="宋体"/>
          <w:kern w:val="0"/>
          <w:szCs w:val="32"/>
        </w:rPr>
        <w:t>2</w:t>
      </w:r>
      <w:r w:rsidRPr="00720A3D">
        <w:rPr>
          <w:rFonts w:ascii="仿宋_GB2312" w:hAnsi="仿宋" w:cs="宋体" w:hint="eastAsia"/>
          <w:kern w:val="0"/>
          <w:szCs w:val="32"/>
        </w:rPr>
        <w:t>项，力争获国家级奖励</w:t>
      </w:r>
      <w:r w:rsidRPr="00720A3D">
        <w:rPr>
          <w:rFonts w:ascii="仿宋_GB2312" w:hAnsi="仿宋" w:cs="宋体"/>
          <w:kern w:val="0"/>
          <w:szCs w:val="32"/>
        </w:rPr>
        <w:t>1</w:t>
      </w:r>
      <w:r w:rsidRPr="00720A3D">
        <w:rPr>
          <w:rFonts w:ascii="仿宋_GB2312" w:hAnsi="仿宋" w:cs="宋体" w:hint="eastAsia"/>
          <w:kern w:val="0"/>
          <w:szCs w:val="32"/>
        </w:rPr>
        <w:t>项。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 w:hAnsi="仿宋" w:cs="宋体"/>
          <w:bCs/>
          <w:kern w:val="0"/>
          <w:szCs w:val="32"/>
        </w:rPr>
      </w:pPr>
      <w:r w:rsidRPr="00720A3D">
        <w:rPr>
          <w:rFonts w:ascii="仿宋_GB2312" w:hAnsi="仿宋" w:cs="宋体"/>
          <w:kern w:val="0"/>
          <w:szCs w:val="32"/>
        </w:rPr>
        <w:t>15</w:t>
      </w:r>
      <w:r w:rsidRPr="00720A3D">
        <w:rPr>
          <w:rFonts w:ascii="仿宋_GB2312" w:hAnsi="仿宋" w:cs="宋体" w:hint="eastAsia"/>
          <w:kern w:val="0"/>
          <w:szCs w:val="32"/>
        </w:rPr>
        <w:t>.凝练特色科研方向。基于各科研团队科研现状，与团队负责人进行不定期交流与沟通，在激光加工、表面工程、精密机械制造、可持续设计与制造、智能制造、高性能医疗设备制造等方向形成特色，持续</w:t>
      </w:r>
      <w:r w:rsidRPr="00720A3D">
        <w:rPr>
          <w:rFonts w:ascii="仿宋_GB2312" w:hAnsi="仿宋" w:cs="宋体" w:hint="eastAsia"/>
          <w:bCs/>
          <w:kern w:val="0"/>
          <w:szCs w:val="32"/>
        </w:rPr>
        <w:t>培养和建设3-5支具有发展潜力的创新科研团队。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 w:hAnsi="仿宋" w:cs="宋体"/>
          <w:kern w:val="0"/>
          <w:szCs w:val="32"/>
        </w:rPr>
      </w:pPr>
      <w:r w:rsidRPr="00720A3D">
        <w:rPr>
          <w:rFonts w:ascii="仿宋_GB2312" w:hAnsi="仿宋" w:cs="宋体"/>
          <w:kern w:val="0"/>
          <w:szCs w:val="32"/>
        </w:rPr>
        <w:t>16</w:t>
      </w:r>
      <w:r w:rsidRPr="00720A3D">
        <w:rPr>
          <w:rFonts w:ascii="仿宋_GB2312" w:hAnsi="仿宋" w:cs="宋体" w:hint="eastAsia"/>
          <w:kern w:val="0"/>
          <w:szCs w:val="32"/>
        </w:rPr>
        <w:t>.增强社会服务能力。加大服务社会的力度，积极参与和承担企业申报和委托的各类课题，通过项目合作与具有一定社会影响力的企业进行深入合作，保持良好的合作互动与联系，为国家或省级重点项目的合作申报、省部级和国家级科技奖励的联合申报等奠定良好基础。积极参与山东省新材料实验室的各项申报与建设工作。</w:t>
      </w:r>
    </w:p>
    <w:p w:rsidR="00DB639C" w:rsidRPr="00720A3D" w:rsidRDefault="00DB639C" w:rsidP="00DB639C">
      <w:pPr>
        <w:spacing w:line="560" w:lineRule="exact"/>
        <w:ind w:firstLineChars="200" w:firstLine="643"/>
        <w:rPr>
          <w:rFonts w:ascii="仿宋_GB2312"/>
          <w:kern w:val="0"/>
          <w:szCs w:val="32"/>
        </w:rPr>
      </w:pPr>
      <w:r w:rsidRPr="00720A3D">
        <w:rPr>
          <w:rFonts w:ascii="仿宋_GB2312" w:hint="eastAsia"/>
          <w:b/>
          <w:kern w:val="0"/>
          <w:szCs w:val="32"/>
        </w:rPr>
        <w:t>六、加强交流与合作，加快推进教育国际化工作</w:t>
      </w:r>
      <w:r w:rsidRPr="00720A3D">
        <w:rPr>
          <w:rFonts w:ascii="楷体_GB2312" w:eastAsia="楷体_GB2312" w:hAnsi="仿宋" w:cs="仿宋" w:hint="eastAsia"/>
          <w:szCs w:val="32"/>
        </w:rPr>
        <w:t>（牵头负责人：程祥）</w:t>
      </w:r>
    </w:p>
    <w:p w:rsidR="00DB639C" w:rsidRPr="00720A3D" w:rsidRDefault="00DB639C" w:rsidP="00DB639C">
      <w:pPr>
        <w:snapToGrid w:val="0"/>
        <w:spacing w:line="560" w:lineRule="exact"/>
        <w:ind w:firstLine="643"/>
        <w:rPr>
          <w:rFonts w:ascii="仿宋_GB2312" w:hAnsi="楷体" w:cs="宋体"/>
          <w:kern w:val="0"/>
          <w:szCs w:val="32"/>
        </w:rPr>
      </w:pPr>
      <w:r w:rsidRPr="00720A3D">
        <w:rPr>
          <w:rFonts w:ascii="仿宋_GB2312" w:hAnsi="仿宋" w:hint="eastAsia"/>
          <w:szCs w:val="32"/>
        </w:rPr>
        <w:t>1</w:t>
      </w:r>
      <w:r w:rsidRPr="00720A3D">
        <w:rPr>
          <w:rFonts w:ascii="仿宋_GB2312" w:hAnsi="仿宋"/>
          <w:szCs w:val="32"/>
        </w:rPr>
        <w:t>7</w:t>
      </w:r>
      <w:r w:rsidRPr="00720A3D">
        <w:rPr>
          <w:rFonts w:ascii="仿宋_GB2312" w:hAnsi="仿宋" w:hint="eastAsia"/>
          <w:szCs w:val="32"/>
        </w:rPr>
        <w:t>.人才培养的国际化。联合国际教育学院，继续加大国际合作办学支持力度，积极拓宽合作办学渠道，引进先进的教学理念，提高人才培养质量。积极接收国外留学生到我院相关专业进行学历或非学历进修，力争每年招收国际留学生30名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楷体" w:cs="宋体"/>
          <w:kern w:val="0"/>
          <w:szCs w:val="32"/>
        </w:rPr>
      </w:pPr>
      <w:r w:rsidRPr="00720A3D">
        <w:rPr>
          <w:rFonts w:ascii="仿宋_GB2312" w:hAnsi="仿宋"/>
          <w:szCs w:val="32"/>
        </w:rPr>
        <w:t>18</w:t>
      </w:r>
      <w:r w:rsidRPr="00720A3D">
        <w:rPr>
          <w:rFonts w:ascii="仿宋_GB2312" w:hAnsi="仿宋" w:hint="eastAsia"/>
          <w:szCs w:val="32"/>
        </w:rPr>
        <w:t>.师资队伍的国际化。积极引进国外高水平大学和科研机构的优秀人才来校工作</w:t>
      </w:r>
      <w:r w:rsidRPr="00720A3D">
        <w:rPr>
          <w:rFonts w:ascii="仿宋_GB2312" w:hAnsi="仿宋" w:cs="宋体" w:hint="eastAsia"/>
          <w:bCs/>
          <w:kern w:val="0"/>
          <w:szCs w:val="32"/>
        </w:rPr>
        <w:t>，鼓励青年教师到国外高水平大学进修，指导青年教师积极与国外科研机构进行科研合作，提升自身国际化水平，并为后续的各类国际合作项目申报奠定基础。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19</w:t>
      </w:r>
      <w:r w:rsidRPr="00720A3D">
        <w:rPr>
          <w:rFonts w:ascii="仿宋_GB2312" w:hAnsi="仿宋" w:hint="eastAsia"/>
          <w:szCs w:val="32"/>
        </w:rPr>
        <w:t>.科研合作的国际化。鼓励科研人员与国外高校和科研院</w:t>
      </w:r>
      <w:r w:rsidRPr="00720A3D">
        <w:rPr>
          <w:rFonts w:ascii="仿宋_GB2312" w:hAnsi="仿宋" w:hint="eastAsia"/>
          <w:szCs w:val="32"/>
        </w:rPr>
        <w:lastRenderedPageBreak/>
        <w:t>所开展实质性科研合作，鼓励教师参加高水平国际会议，把握学科前沿，提升我院科研实力。针对各类国际合作项目的联合申报等事宜，力争与2所以上的国外高水平大学建立实质性合作。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3"/>
        <w:rPr>
          <w:rFonts w:ascii="仿宋_GB2312" w:hAnsi="仿宋"/>
          <w:szCs w:val="32"/>
        </w:rPr>
      </w:pPr>
      <w:r w:rsidRPr="00720A3D">
        <w:rPr>
          <w:rFonts w:ascii="仿宋_GB2312" w:hAnsi="仿宋" w:hint="eastAsia"/>
          <w:b/>
          <w:szCs w:val="32"/>
        </w:rPr>
        <w:t>七</w:t>
      </w:r>
      <w:r w:rsidRPr="00720A3D">
        <w:rPr>
          <w:rFonts w:ascii="仿宋_GB2312" w:hAnsi="仿宋"/>
          <w:b/>
          <w:szCs w:val="32"/>
        </w:rPr>
        <w:t>、</w:t>
      </w:r>
      <w:r w:rsidRPr="00720A3D">
        <w:rPr>
          <w:rFonts w:ascii="仿宋_GB2312" w:hAnsi="仿宋" w:hint="eastAsia"/>
          <w:b/>
          <w:szCs w:val="32"/>
        </w:rPr>
        <w:t>强化思想引领，全面提升大学生教育管理服务水平</w:t>
      </w:r>
      <w:r w:rsidRPr="00720A3D">
        <w:rPr>
          <w:rFonts w:ascii="楷体_GB2312" w:eastAsia="楷体_GB2312" w:hAnsi="仿宋" w:cs="仿宋" w:hint="eastAsia"/>
          <w:szCs w:val="32"/>
        </w:rPr>
        <w:t>（牵头负责人：田兆富）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20</w:t>
      </w:r>
      <w:r w:rsidRPr="00720A3D">
        <w:rPr>
          <w:rFonts w:ascii="仿宋_GB2312" w:hAnsi="仿宋" w:hint="eastAsia"/>
          <w:szCs w:val="32"/>
        </w:rPr>
        <w:t>.全力做好疫情防控期间学生安全管理工作。构建安全管理网格，建立“学院-班级-宿舍-学生”四级联防联控工作机制。加强学生动态管理，做好意识形态、特殊群体、网络诈骗、网络舆情等安全风险点的隐患排查和应急处理，主动化解矛盾、消除隐患。推进学生工作信息化建设，提高学生管理工作效率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 w:hint="eastAsia"/>
          <w:szCs w:val="32"/>
        </w:rPr>
        <w:t>2</w:t>
      </w:r>
      <w:r w:rsidRPr="00720A3D">
        <w:rPr>
          <w:rFonts w:ascii="仿宋_GB2312" w:hAnsi="仿宋"/>
          <w:szCs w:val="32"/>
        </w:rPr>
        <w:t>1</w:t>
      </w:r>
      <w:r w:rsidRPr="00720A3D">
        <w:rPr>
          <w:rFonts w:ascii="仿宋_GB2312" w:hAnsi="仿宋" w:hint="eastAsia"/>
          <w:szCs w:val="32"/>
        </w:rPr>
        <w:t>.扎实做好大学生思想政治教育工作。强化思想理论教育和价值引领，充分发挥</w:t>
      </w:r>
      <w:r w:rsidRPr="00720A3D">
        <w:rPr>
          <w:rFonts w:ascii="仿宋_GB2312" w:hint="eastAsia"/>
          <w:szCs w:val="32"/>
        </w:rPr>
        <w:t>学生党建工作在引领学生思想教育中的作用，</w:t>
      </w:r>
      <w:r w:rsidRPr="00720A3D">
        <w:rPr>
          <w:rFonts w:ascii="仿宋_GB2312" w:hAnsi="仿宋" w:hint="eastAsia"/>
          <w:szCs w:val="32"/>
        </w:rPr>
        <w:t>培育和践行社会主义核心价值观，引导学生树立正确的世界观、人生观、价值观。开展“高中-大学”衔接教育研究，完善新生入学教育；深化升级教育，帮助学生明确新阶段的目标任务；丰富毕业教育，帮助学生平安顺利完成大学学习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22</w:t>
      </w:r>
      <w:r w:rsidRPr="00720A3D">
        <w:rPr>
          <w:rFonts w:ascii="仿宋_GB2312" w:hAnsi="仿宋" w:hint="eastAsia"/>
          <w:szCs w:val="32"/>
        </w:rPr>
        <w:t>.不断提高大学生创新意识和实践能力。深化学风建设，以班级和宿舍为阵地，以大学生科技创新活动为载体，推送挑战杯（互联网+）不少于14（26）项，获得省级及以上竞赛奖励119项（其中获得</w:t>
      </w:r>
      <w:r w:rsidRPr="00720A3D">
        <w:rPr>
          <w:rFonts w:ascii="仿宋_GB2312" w:hAnsi="仿宋"/>
          <w:szCs w:val="32"/>
        </w:rPr>
        <w:t>重点赛事</w:t>
      </w:r>
      <w:r w:rsidRPr="00720A3D">
        <w:rPr>
          <w:rFonts w:ascii="仿宋_GB2312" w:hAnsi="仿宋" w:hint="eastAsia"/>
          <w:szCs w:val="32"/>
        </w:rPr>
        <w:t>国家</w:t>
      </w:r>
      <w:r w:rsidRPr="00720A3D">
        <w:rPr>
          <w:rFonts w:ascii="仿宋_GB2312" w:hAnsi="仿宋"/>
          <w:szCs w:val="32"/>
        </w:rPr>
        <w:t>奖不少于</w:t>
      </w:r>
      <w:r w:rsidRPr="00720A3D">
        <w:rPr>
          <w:rFonts w:ascii="仿宋_GB2312" w:hAnsi="仿宋" w:hint="eastAsia"/>
          <w:szCs w:val="32"/>
        </w:rPr>
        <w:t>2项），学生发表论文（专利）不少于12（4）篇，申报国创项目不少于10项（其中</w:t>
      </w:r>
      <w:r w:rsidRPr="00720A3D">
        <w:rPr>
          <w:rFonts w:ascii="仿宋_GB2312" w:hAnsi="仿宋"/>
          <w:szCs w:val="32"/>
        </w:rPr>
        <w:t>立项不少于</w:t>
      </w:r>
      <w:r w:rsidRPr="00720A3D">
        <w:rPr>
          <w:rFonts w:ascii="仿宋_GB2312" w:hAnsi="仿宋" w:hint="eastAsia"/>
          <w:szCs w:val="32"/>
        </w:rPr>
        <w:t>4项）。深入推进</w:t>
      </w:r>
      <w:r w:rsidRPr="00720A3D">
        <w:rPr>
          <w:rFonts w:ascii="仿宋_GB2312" w:hAnsi="仿宋"/>
          <w:szCs w:val="32"/>
        </w:rPr>
        <w:t>第二课堂</w:t>
      </w:r>
      <w:r w:rsidRPr="00720A3D">
        <w:rPr>
          <w:rFonts w:ascii="仿宋_GB2312" w:hAnsi="仿宋" w:hint="eastAsia"/>
          <w:szCs w:val="32"/>
        </w:rPr>
        <w:t>成绩单</w:t>
      </w:r>
      <w:r w:rsidRPr="00720A3D">
        <w:rPr>
          <w:rFonts w:ascii="仿宋_GB2312" w:hAnsi="仿宋"/>
          <w:szCs w:val="32"/>
        </w:rPr>
        <w:t>认定工作，</w:t>
      </w:r>
      <w:r w:rsidRPr="00720A3D">
        <w:rPr>
          <w:rFonts w:ascii="仿宋_GB2312" w:hAnsi="仿宋" w:hint="eastAsia"/>
          <w:szCs w:val="32"/>
        </w:rPr>
        <w:t>学生人均学分获得量不少于2学分；学院活动年均签到率达到80%；第二课堂预警率不高于5%。学生出国</w:t>
      </w:r>
      <w:r w:rsidRPr="00720A3D">
        <w:rPr>
          <w:rFonts w:ascii="仿宋_GB2312" w:hAnsi="仿宋"/>
          <w:szCs w:val="32"/>
        </w:rPr>
        <w:t>（</w:t>
      </w:r>
      <w:r w:rsidRPr="00720A3D">
        <w:rPr>
          <w:rFonts w:ascii="仿宋_GB2312" w:hAnsi="仿宋" w:hint="eastAsia"/>
          <w:szCs w:val="32"/>
        </w:rPr>
        <w:t>境</w:t>
      </w:r>
      <w:r w:rsidRPr="00720A3D">
        <w:rPr>
          <w:rFonts w:ascii="仿宋_GB2312" w:hAnsi="仿宋"/>
          <w:szCs w:val="32"/>
        </w:rPr>
        <w:t>）</w:t>
      </w:r>
      <w:r w:rsidRPr="00720A3D">
        <w:rPr>
          <w:rFonts w:ascii="仿宋_GB2312" w:hAnsi="仿宋" w:hint="eastAsia"/>
          <w:szCs w:val="32"/>
        </w:rPr>
        <w:t>交流人数</w:t>
      </w:r>
      <w:r w:rsidRPr="00720A3D">
        <w:rPr>
          <w:rFonts w:ascii="仿宋_GB2312" w:hAnsi="仿宋"/>
          <w:szCs w:val="32"/>
        </w:rPr>
        <w:t>不少于</w:t>
      </w:r>
      <w:r w:rsidRPr="00720A3D">
        <w:rPr>
          <w:rFonts w:ascii="仿宋_GB2312" w:hAnsi="仿宋" w:hint="eastAsia"/>
          <w:szCs w:val="32"/>
        </w:rPr>
        <w:t>30人</w:t>
      </w:r>
      <w:r w:rsidRPr="00720A3D">
        <w:rPr>
          <w:rFonts w:ascii="仿宋_GB2312" w:hAnsi="仿宋"/>
          <w:szCs w:val="32"/>
        </w:rPr>
        <w:t>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23</w:t>
      </w:r>
      <w:r w:rsidRPr="00720A3D">
        <w:rPr>
          <w:rFonts w:ascii="仿宋_GB2312" w:hAnsi="仿宋" w:hint="eastAsia"/>
          <w:szCs w:val="32"/>
        </w:rPr>
        <w:t>.完善大学生育人工作机制。深化教学联动、学研联动、</w:t>
      </w:r>
      <w:r w:rsidRPr="00720A3D">
        <w:rPr>
          <w:rFonts w:ascii="仿宋_GB2312" w:hAnsi="仿宋" w:hint="eastAsia"/>
          <w:szCs w:val="32"/>
        </w:rPr>
        <w:lastRenderedPageBreak/>
        <w:t>院企联动、家院联动，持续增强育人合力，构建全员协同育人工作机制。发挥学生会、社团联合会等作用，加强规范化、系统化和专业化的培训，深化思想引导和舆论舆情管理。完善《辅导员队伍建设》《班级导师聘任考核办法》等文件，修订学生综合测评、党员发展教育与管理等制度，发挥制度在推进队伍建设、保障工作开展、注重实绩评价的导向作用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2</w:t>
      </w:r>
      <w:r w:rsidRPr="00720A3D">
        <w:rPr>
          <w:rFonts w:ascii="仿宋_GB2312" w:hAnsi="仿宋" w:hint="eastAsia"/>
          <w:szCs w:val="32"/>
        </w:rPr>
        <w:t>4.加强学生精准帮扶和人文关怀。运用大数据技术推进经济困难学生认定和奖助学金评选，提高工作精准性和工作效率。完善经济困难学生认定数据库，构建“奖、助、贷、勤”一体化资助体系。坚持“助困与扶志”“助困与自强”“助困与育人”结合，构建资助育人长效机制。加强学生身心健康档案建设，开展心理健康普查、日常心理咨询和危机干预，完善院、班、寝联动机制，提升心理健康教育和服务水平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/>
          <w:szCs w:val="32"/>
        </w:rPr>
      </w:pPr>
      <w:r w:rsidRPr="00720A3D">
        <w:rPr>
          <w:rFonts w:ascii="仿宋_GB2312" w:hAnsi="仿宋"/>
          <w:szCs w:val="32"/>
        </w:rPr>
        <w:t>2</w:t>
      </w:r>
      <w:r w:rsidRPr="00720A3D">
        <w:rPr>
          <w:rFonts w:ascii="仿宋_GB2312" w:hAnsi="仿宋" w:hint="eastAsia"/>
          <w:szCs w:val="32"/>
        </w:rPr>
        <w:t>5.做好招生宣传和就业工作。主动</w:t>
      </w:r>
      <w:r w:rsidRPr="00720A3D">
        <w:rPr>
          <w:rFonts w:ascii="仿宋_GB2312" w:hAnsi="仿宋" w:cs="楷体_GB2312" w:hint="eastAsia"/>
          <w:bCs/>
          <w:snapToGrid w:val="0"/>
          <w:kern w:val="0"/>
          <w:szCs w:val="32"/>
        </w:rPr>
        <w:t>适应“专业（类）+学校”高考招生模式，通过</w:t>
      </w:r>
      <w:r w:rsidRPr="00720A3D">
        <w:rPr>
          <w:rFonts w:ascii="仿宋_GB2312" w:hAnsi="仿宋" w:cs="楷体_GB2312"/>
          <w:bCs/>
          <w:snapToGrid w:val="0"/>
          <w:kern w:val="0"/>
          <w:szCs w:val="32"/>
        </w:rPr>
        <w:t>微信专题、</w:t>
      </w:r>
      <w:r w:rsidRPr="00720A3D">
        <w:rPr>
          <w:rFonts w:ascii="仿宋_GB2312" w:hAnsi="仿宋" w:cs="楷体_GB2312" w:hint="eastAsia"/>
          <w:bCs/>
          <w:snapToGrid w:val="0"/>
          <w:kern w:val="0"/>
          <w:szCs w:val="32"/>
        </w:rPr>
        <w:t>印制</w:t>
      </w:r>
      <w:r w:rsidRPr="00720A3D">
        <w:rPr>
          <w:rFonts w:ascii="仿宋_GB2312" w:hAnsi="仿宋" w:cs="楷体_GB2312"/>
          <w:bCs/>
          <w:snapToGrid w:val="0"/>
          <w:kern w:val="0"/>
          <w:szCs w:val="32"/>
        </w:rPr>
        <w:t>宣传册等，</w:t>
      </w:r>
      <w:r w:rsidRPr="00720A3D">
        <w:rPr>
          <w:rFonts w:ascii="仿宋_GB2312" w:hAnsi="仿宋" w:cs="楷体_GB2312" w:hint="eastAsia"/>
          <w:bCs/>
          <w:snapToGrid w:val="0"/>
          <w:kern w:val="0"/>
          <w:szCs w:val="32"/>
        </w:rPr>
        <w:t>加强专业宣传力度，提高生源质量。</w:t>
      </w:r>
      <w:r w:rsidRPr="00720A3D">
        <w:rPr>
          <w:rFonts w:ascii="仿宋_GB2312" w:hAnsi="仿宋" w:hint="eastAsia"/>
          <w:szCs w:val="32"/>
        </w:rPr>
        <w:t>丰富就业指导内容，开拓就业渠道，打造“线上+线下、内部+外部”就业指导模式，正式就业率达到85%，考研和出国率达到27.80%，高质量完成就业目标。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3"/>
        <w:rPr>
          <w:rFonts w:ascii="仿宋_GB2312" w:hAnsi="仿宋"/>
          <w:szCs w:val="32"/>
        </w:rPr>
      </w:pPr>
      <w:r w:rsidRPr="00720A3D">
        <w:rPr>
          <w:rFonts w:ascii="仿宋_GB2312" w:hAnsi="仿宋" w:hint="eastAsia"/>
          <w:b/>
          <w:szCs w:val="32"/>
        </w:rPr>
        <w:t>八、加强</w:t>
      </w:r>
      <w:r w:rsidRPr="00720A3D">
        <w:rPr>
          <w:rFonts w:ascii="仿宋_GB2312" w:hAnsi="仿宋"/>
          <w:b/>
          <w:szCs w:val="32"/>
        </w:rPr>
        <w:t>宣传文化建设，营造学院发展浓厚氛围。</w:t>
      </w:r>
      <w:r w:rsidRPr="00720A3D">
        <w:rPr>
          <w:rFonts w:ascii="楷体_GB2312" w:eastAsia="楷体_GB2312" w:hAnsi="仿宋" w:cs="仿宋" w:hint="eastAsia"/>
          <w:szCs w:val="32"/>
        </w:rPr>
        <w:t>（牵头负责人：田兆富）</w:t>
      </w:r>
    </w:p>
    <w:p w:rsidR="00DB639C" w:rsidRPr="00720A3D" w:rsidRDefault="00DB639C" w:rsidP="00DB639C">
      <w:pPr>
        <w:snapToGrid w:val="0"/>
        <w:spacing w:line="560" w:lineRule="exact"/>
        <w:ind w:firstLineChars="200" w:firstLine="640"/>
        <w:rPr>
          <w:rFonts w:ascii="仿宋_GB2312" w:hAnsi="仿宋" w:cs="仿宋"/>
          <w:bCs/>
          <w:kern w:val="0"/>
          <w:szCs w:val="32"/>
        </w:rPr>
      </w:pPr>
      <w:r w:rsidRPr="00720A3D">
        <w:rPr>
          <w:rFonts w:ascii="仿宋_GB2312" w:hAnsi="仿宋" w:cs="仿宋" w:hint="eastAsia"/>
          <w:szCs w:val="32"/>
        </w:rPr>
        <w:t>26.制定方案推进学院文化建设。持续完善学院环境文化，制作学院宣传画册、宣传片等宣传标识。落实网络舆情</w:t>
      </w:r>
      <w:r w:rsidRPr="00720A3D">
        <w:rPr>
          <w:rFonts w:ascii="仿宋_GB2312" w:hAnsi="仿宋" w:cs="仿宋"/>
          <w:szCs w:val="32"/>
        </w:rPr>
        <w:t>管</w:t>
      </w:r>
      <w:r w:rsidRPr="00720A3D">
        <w:rPr>
          <w:rFonts w:ascii="仿宋_GB2312" w:hAnsi="仿宋" w:cs="仿宋" w:hint="eastAsia"/>
          <w:szCs w:val="32"/>
        </w:rPr>
        <w:t>控工作，加强新闻宣传阵地和</w:t>
      </w:r>
      <w:r w:rsidRPr="00720A3D">
        <w:rPr>
          <w:rFonts w:ascii="仿宋_GB2312" w:hAnsi="仿宋" w:cs="仿宋"/>
          <w:szCs w:val="32"/>
        </w:rPr>
        <w:t>队伍建设</w:t>
      </w:r>
      <w:r w:rsidRPr="00720A3D">
        <w:rPr>
          <w:rFonts w:ascii="仿宋_GB2312" w:hAnsi="仿宋" w:cs="仿宋" w:hint="eastAsia"/>
          <w:szCs w:val="32"/>
        </w:rPr>
        <w:t>，用好学院网站、微信等媒介，及时</w:t>
      </w:r>
      <w:r w:rsidRPr="00720A3D">
        <w:rPr>
          <w:rFonts w:ascii="仿宋_GB2312" w:hAnsi="仿宋" w:cs="仿宋"/>
          <w:szCs w:val="32"/>
        </w:rPr>
        <w:t>宣传学院发展成就和先模人物事迹</w:t>
      </w:r>
      <w:r w:rsidRPr="00720A3D">
        <w:rPr>
          <w:rFonts w:ascii="仿宋_GB2312" w:hAnsi="仿宋" w:cs="仿宋" w:hint="eastAsia"/>
          <w:szCs w:val="32"/>
        </w:rPr>
        <w:t>。</w:t>
      </w:r>
    </w:p>
    <w:p w:rsidR="00DB639C" w:rsidRPr="00720A3D" w:rsidRDefault="00DB639C" w:rsidP="00DB639C">
      <w:pPr>
        <w:spacing w:line="560" w:lineRule="exact"/>
        <w:ind w:firstLine="643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b/>
          <w:bCs/>
          <w:szCs w:val="32"/>
        </w:rPr>
        <w:t>九、加强和改进党建思想政治工作，推动学院建设发展取得</w:t>
      </w:r>
      <w:r w:rsidRPr="00720A3D">
        <w:rPr>
          <w:rFonts w:ascii="仿宋_GB2312" w:hAnsi="仿宋" w:cs="仿宋" w:hint="eastAsia"/>
          <w:b/>
          <w:bCs/>
          <w:szCs w:val="32"/>
        </w:rPr>
        <w:lastRenderedPageBreak/>
        <w:t>新成就</w:t>
      </w:r>
      <w:r w:rsidRPr="00720A3D">
        <w:rPr>
          <w:rFonts w:ascii="楷体_GB2312" w:eastAsia="楷体_GB2312" w:hAnsi="仿宋" w:cs="仿宋" w:hint="eastAsia"/>
          <w:szCs w:val="32"/>
        </w:rPr>
        <w:t>（牵头负责人：刘伟）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 w:cs="仿宋"/>
          <w:kern w:val="0"/>
          <w:szCs w:val="32"/>
          <w:lang/>
        </w:rPr>
      </w:pPr>
      <w:r w:rsidRPr="00720A3D">
        <w:rPr>
          <w:rFonts w:ascii="仿宋_GB2312" w:hAnsi="仿宋" w:cs="仿宋" w:hint="eastAsia"/>
          <w:szCs w:val="32"/>
        </w:rPr>
        <w:t>2</w:t>
      </w:r>
      <w:r w:rsidRPr="00720A3D">
        <w:rPr>
          <w:rFonts w:ascii="仿宋_GB2312" w:hAnsi="仿宋" w:cs="仿宋"/>
          <w:szCs w:val="32"/>
        </w:rPr>
        <w:t>7.</w:t>
      </w:r>
      <w:r w:rsidRPr="00720A3D">
        <w:rPr>
          <w:rFonts w:ascii="仿宋_GB2312" w:hAnsi="仿宋" w:cs="仿宋" w:hint="eastAsia"/>
          <w:szCs w:val="32"/>
        </w:rPr>
        <w:t>巩固“不忘初心、牢记使命”主题教育成果，抓好中心组学习研讨，贯彻落实习近平总书记关于教育的重要论述，增强班子成员政治修养、履职能力等。抓好民主生活会查找问题的整改落实。切实落实好学院领导班子联系系、党支部、学生班级，听课等制度，加强对联系单位的工作指导,主动听取师生意见建议，</w:t>
      </w:r>
      <w:r w:rsidRPr="00720A3D">
        <w:rPr>
          <w:rFonts w:ascii="仿宋_GB2312" w:hAnsi="仿宋" w:cs="仿宋" w:hint="eastAsia"/>
          <w:kern w:val="0"/>
          <w:szCs w:val="32"/>
          <w:lang/>
        </w:rPr>
        <w:t>确保各项工作落实落细。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楷体"/>
          <w:szCs w:val="32"/>
        </w:rPr>
      </w:pPr>
      <w:r w:rsidRPr="00720A3D">
        <w:rPr>
          <w:rFonts w:ascii="仿宋_GB2312" w:hAnsi="宋体" w:cs="FangSong" w:hint="eastAsia"/>
          <w:szCs w:val="32"/>
        </w:rPr>
        <w:t>2</w:t>
      </w:r>
      <w:r w:rsidRPr="00720A3D">
        <w:rPr>
          <w:rFonts w:ascii="仿宋_GB2312" w:hAnsi="宋体" w:cs="FangSong"/>
          <w:szCs w:val="32"/>
        </w:rPr>
        <w:t>8</w:t>
      </w:r>
      <w:r w:rsidRPr="00720A3D">
        <w:rPr>
          <w:rFonts w:ascii="仿宋_GB2312" w:hAnsi="宋体" w:cs="FangSong" w:hint="eastAsia"/>
          <w:szCs w:val="32"/>
        </w:rPr>
        <w:t>.认真梳理完善、规范执行学院制度体系,提升学院办学治理能力。</w:t>
      </w:r>
      <w:r w:rsidRPr="00720A3D">
        <w:rPr>
          <w:rFonts w:ascii="仿宋_GB2312" w:hAnsi="仿宋" w:cs="仿宋" w:hint="eastAsia"/>
          <w:szCs w:val="32"/>
        </w:rPr>
        <w:t>加强学院工作事项政治把关，落实好党总支会议制度、党政联席会议制度、教授委员会章程、</w:t>
      </w:r>
      <w:r w:rsidRPr="00720A3D">
        <w:rPr>
          <w:rFonts w:ascii="仿宋_GB2312" w:hAnsi="宋体" w:hint="eastAsia"/>
          <w:szCs w:val="32"/>
        </w:rPr>
        <w:t>二级教代会制度</w:t>
      </w:r>
      <w:r w:rsidRPr="00720A3D">
        <w:rPr>
          <w:rFonts w:ascii="仿宋_GB2312" w:hAnsi="仿宋" w:cs="仿宋" w:hint="eastAsia"/>
          <w:szCs w:val="32"/>
        </w:rPr>
        <w:t>等，不断提升学院议事决策规范化水平。</w:t>
      </w:r>
      <w:r w:rsidRPr="00720A3D">
        <w:rPr>
          <w:rFonts w:ascii="仿宋_GB2312" w:hAnsi="楷体" w:hint="eastAsia"/>
          <w:szCs w:val="32"/>
        </w:rPr>
        <w:t>做好第三届教授委员会换届工作。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2</w:t>
      </w:r>
      <w:r w:rsidRPr="00720A3D">
        <w:rPr>
          <w:rFonts w:ascii="仿宋_GB2312" w:hAnsi="仿宋" w:cs="仿宋"/>
          <w:szCs w:val="32"/>
        </w:rPr>
        <w:t>9</w:t>
      </w:r>
      <w:r w:rsidRPr="00720A3D">
        <w:rPr>
          <w:rFonts w:ascii="仿宋_GB2312" w:hAnsi="仿宋" w:cs="仿宋" w:hint="eastAsia"/>
          <w:szCs w:val="32"/>
        </w:rPr>
        <w:t>.加强政治建设和监督，强化党总支主体责任和领导干部“一岗双责”，深化廉政风险防控管理工作，落实落细学院全面从严治党党风廉政建设各项任务，严</w:t>
      </w:r>
      <w:r w:rsidRPr="00720A3D">
        <w:rPr>
          <w:rFonts w:ascii="仿宋_GB2312" w:hAnsi="仿宋" w:hint="eastAsia"/>
          <w:snapToGrid w:val="0"/>
          <w:kern w:val="0"/>
          <w:szCs w:val="32"/>
        </w:rPr>
        <w:t>格落实中央八项规定及实施细则精神</w:t>
      </w:r>
      <w:r w:rsidRPr="00720A3D">
        <w:rPr>
          <w:rFonts w:ascii="仿宋_GB2312" w:hAnsi="仿宋" w:cs="仿宋" w:hint="eastAsia"/>
          <w:szCs w:val="32"/>
        </w:rPr>
        <w:t>和各项要求，营造风清气正廉洁廉政文化氛围。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/>
          <w:szCs w:val="32"/>
        </w:rPr>
        <w:t>30</w:t>
      </w:r>
      <w:r w:rsidRPr="00720A3D">
        <w:rPr>
          <w:rFonts w:ascii="仿宋_GB2312" w:hAnsi="仿宋" w:cs="仿宋" w:hint="eastAsia"/>
          <w:szCs w:val="32"/>
        </w:rPr>
        <w:t>.加强系级组织和干部队伍建设，修订学院系级组织工作条例，完善</w:t>
      </w:r>
      <w:r w:rsidRPr="00720A3D">
        <w:rPr>
          <w:rFonts w:ascii="仿宋_GB2312" w:hAnsi="宋体" w:hint="eastAsia"/>
          <w:szCs w:val="32"/>
        </w:rPr>
        <w:t>系级组织和党支部协调工作机制</w:t>
      </w:r>
      <w:r w:rsidRPr="00720A3D">
        <w:rPr>
          <w:rFonts w:ascii="仿宋_GB2312" w:hAnsi="仿宋" w:cs="仿宋" w:hint="eastAsia"/>
          <w:szCs w:val="32"/>
        </w:rPr>
        <w:t>。加强干部精准培养培训，调整充实系级组织负责人队伍，激励干部尽职尽责、担当作为，提升理论政策水平，增强工作执行落实能力。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3</w:t>
      </w:r>
      <w:r w:rsidRPr="00720A3D">
        <w:rPr>
          <w:rFonts w:ascii="仿宋_GB2312" w:hAnsi="仿宋"/>
          <w:snapToGrid w:val="0"/>
          <w:kern w:val="0"/>
          <w:szCs w:val="32"/>
        </w:rPr>
        <w:t>1</w:t>
      </w:r>
      <w:r w:rsidRPr="00720A3D">
        <w:rPr>
          <w:rFonts w:ascii="仿宋_GB2312" w:hAnsi="仿宋" w:hint="eastAsia"/>
          <w:snapToGrid w:val="0"/>
          <w:kern w:val="0"/>
          <w:szCs w:val="32"/>
        </w:rPr>
        <w:t>.持续推进“两学一做”学习教育常态化制度化，建设过硬党支部和党员队伍，示范带动师生理论学习教育、发挥作用，共同营造学院发展浓厚氛围。</w:t>
      </w: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加强党员日常教育管理，用好“灯塔—党建在线”平台，提升党建工作信息化水平。</w:t>
      </w:r>
      <w:r w:rsidRPr="00720A3D">
        <w:rPr>
          <w:rFonts w:ascii="仿宋_GB2312" w:hAnsi="仿宋" w:cs="仿宋" w:hint="eastAsia"/>
          <w:szCs w:val="32"/>
        </w:rPr>
        <w:t>突出政治标准，做好发展党员工作</w:t>
      </w: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，培养优秀青年博士入党</w:t>
      </w:r>
      <w:r w:rsidRPr="00720A3D">
        <w:rPr>
          <w:rFonts w:ascii="仿宋_GB2312" w:hAnsi="仿宋" w:hint="eastAsia"/>
          <w:snapToGrid w:val="0"/>
          <w:kern w:val="0"/>
          <w:szCs w:val="32"/>
        </w:rPr>
        <w:t>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3</w:t>
      </w:r>
      <w:r w:rsidRPr="00720A3D">
        <w:rPr>
          <w:rFonts w:ascii="仿宋_GB2312" w:hAnsi="仿宋" w:cs="仿宋_GB2312"/>
          <w:bCs/>
          <w:snapToGrid w:val="0"/>
          <w:kern w:val="0"/>
          <w:szCs w:val="32"/>
        </w:rPr>
        <w:t>2</w:t>
      </w: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.落实教师、</w:t>
      </w:r>
      <w:r w:rsidRPr="00720A3D">
        <w:rPr>
          <w:rFonts w:ascii="仿宋_GB2312" w:hAnsi="仿宋" w:hint="eastAsia"/>
          <w:snapToGrid w:val="0"/>
          <w:kern w:val="0"/>
          <w:szCs w:val="32"/>
        </w:rPr>
        <w:t>学生党支部建设</w:t>
      </w: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实施意见</w:t>
      </w:r>
      <w:r w:rsidRPr="00720A3D">
        <w:rPr>
          <w:rFonts w:ascii="仿宋_GB2312" w:hAnsi="仿宋" w:hint="eastAsia"/>
          <w:snapToGrid w:val="0"/>
          <w:kern w:val="0"/>
          <w:szCs w:val="32"/>
        </w:rPr>
        <w:t>，深化对标争先建</w:t>
      </w:r>
      <w:r w:rsidRPr="00720A3D">
        <w:rPr>
          <w:rFonts w:ascii="仿宋_GB2312" w:hAnsi="仿宋" w:hint="eastAsia"/>
          <w:snapToGrid w:val="0"/>
          <w:kern w:val="0"/>
          <w:szCs w:val="32"/>
        </w:rPr>
        <w:lastRenderedPageBreak/>
        <w:t>设，以规范化建设为主线，推进校级过硬党支部和基层党建工作示范党总支的培育创建工作，指导支持机制教工党支部创建山东省样板支部。完善</w:t>
      </w:r>
      <w:r w:rsidRPr="00720A3D">
        <w:rPr>
          <w:rFonts w:ascii="仿宋_GB2312" w:hAnsi="仿宋" w:cs="仿宋" w:hint="eastAsia"/>
          <w:szCs w:val="32"/>
        </w:rPr>
        <w:t>党建和业务工作合力机制，深化争创“机械先锋”工作，“七一”前后组织评选表彰“机械先锋”，宣传典型事迹，发挥示范作用。</w:t>
      </w:r>
      <w:r w:rsidRPr="00720A3D">
        <w:rPr>
          <w:rFonts w:ascii="仿宋_GB2312" w:hAnsi="仿宋" w:hint="eastAsia"/>
          <w:snapToGrid w:val="0"/>
          <w:kern w:val="0"/>
          <w:szCs w:val="32"/>
        </w:rPr>
        <w:t>完成党支部的换届工作。</w:t>
      </w:r>
      <w:r w:rsidRPr="00720A3D">
        <w:rPr>
          <w:rFonts w:ascii="仿宋_GB2312" w:hAnsi="仿宋" w:cs="仿宋_GB2312" w:hint="eastAsia"/>
          <w:bCs/>
          <w:snapToGrid w:val="0"/>
          <w:kern w:val="0"/>
          <w:szCs w:val="32"/>
        </w:rPr>
        <w:t>落实基层党组织书记抓党建突破项目和述职评议工作。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hint="eastAsia"/>
          <w:snapToGrid w:val="0"/>
          <w:kern w:val="0"/>
          <w:szCs w:val="32"/>
        </w:rPr>
        <w:t>3</w:t>
      </w:r>
      <w:r w:rsidRPr="00720A3D">
        <w:rPr>
          <w:rFonts w:ascii="仿宋_GB2312" w:hAnsi="仿宋"/>
          <w:snapToGrid w:val="0"/>
          <w:kern w:val="0"/>
          <w:szCs w:val="32"/>
        </w:rPr>
        <w:t>3</w:t>
      </w:r>
      <w:r w:rsidRPr="00720A3D">
        <w:rPr>
          <w:rFonts w:ascii="仿宋_GB2312" w:hAnsi="仿宋" w:hint="eastAsia"/>
          <w:snapToGrid w:val="0"/>
          <w:kern w:val="0"/>
          <w:szCs w:val="32"/>
        </w:rPr>
        <w:t>.全面落实意识形态责任制，</w:t>
      </w:r>
      <w:r w:rsidRPr="00720A3D">
        <w:rPr>
          <w:rFonts w:ascii="仿宋_GB2312" w:hAnsi="仿宋" w:cs="仿宋" w:hint="eastAsia"/>
          <w:szCs w:val="32"/>
        </w:rPr>
        <w:t>抓好教职工政治理论学习安排，开展好理论学习和业务研讨。结合专业、课程建设，抓好“课程思政”建设，增强育人实效。加强师德师风建设，</w:t>
      </w:r>
      <w:r w:rsidRPr="00720A3D">
        <w:rPr>
          <w:rFonts w:ascii="仿宋_GB2312" w:hAnsi="仿宋" w:cs="仿宋_GB2312" w:hint="eastAsia"/>
          <w:snapToGrid w:val="0"/>
          <w:kern w:val="0"/>
          <w:szCs w:val="32"/>
        </w:rPr>
        <w:t>组织好“师德师风建设年”活动，</w:t>
      </w:r>
      <w:r w:rsidRPr="00720A3D">
        <w:rPr>
          <w:rFonts w:ascii="仿宋_GB2312" w:hAnsi="仿宋" w:cs="仿宋" w:hint="eastAsia"/>
          <w:szCs w:val="32"/>
        </w:rPr>
        <w:t>培育选树宣传先进典型，举办教师荣退、入职和从教30年等活动，</w:t>
      </w:r>
      <w:r w:rsidRPr="00720A3D">
        <w:rPr>
          <w:rFonts w:ascii="仿宋_GB2312" w:hAnsi="仿宋" w:cs="仿宋_GB2312" w:hint="eastAsia"/>
          <w:snapToGrid w:val="0"/>
          <w:kern w:val="0"/>
          <w:szCs w:val="32"/>
        </w:rPr>
        <w:t>提升教职工育人意识和思想境界。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 w:cs="仿宋"/>
          <w:szCs w:val="32"/>
        </w:rPr>
      </w:pPr>
      <w:r w:rsidRPr="00720A3D">
        <w:rPr>
          <w:rFonts w:ascii="仿宋_GB2312" w:hAnsi="仿宋" w:cs="仿宋" w:hint="eastAsia"/>
          <w:szCs w:val="32"/>
        </w:rPr>
        <w:t>3</w:t>
      </w:r>
      <w:r w:rsidRPr="00720A3D">
        <w:rPr>
          <w:rFonts w:ascii="仿宋_GB2312" w:hAnsi="仿宋" w:cs="仿宋"/>
          <w:szCs w:val="32"/>
        </w:rPr>
        <w:t>4</w:t>
      </w:r>
      <w:r w:rsidRPr="00720A3D">
        <w:rPr>
          <w:rFonts w:ascii="仿宋_GB2312" w:hAnsi="仿宋" w:cs="仿宋" w:hint="eastAsia"/>
          <w:szCs w:val="32"/>
        </w:rPr>
        <w:t>.严格按照2020春季学期疫情防控工作实施方案，做好疫情防控各项工作。落实安全稳定工作主体责任，加强师生安全教育，规范做好各项安全稳定隐患排查和整改工作，争创“平安校园标杆学院”。做好师生信教的排查和转化工作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cs="仿宋" w:hint="eastAsia"/>
          <w:szCs w:val="32"/>
        </w:rPr>
        <w:t>35</w:t>
      </w:r>
      <w:r w:rsidRPr="00720A3D">
        <w:rPr>
          <w:rFonts w:ascii="仿宋_GB2312" w:hAnsi="仿宋" w:cs="仿宋"/>
          <w:szCs w:val="32"/>
        </w:rPr>
        <w:t>.</w:t>
      </w:r>
      <w:r w:rsidRPr="00720A3D">
        <w:rPr>
          <w:rFonts w:ascii="仿宋_GB2312" w:hAnsi="仿宋" w:cs="仿宋" w:hint="eastAsia"/>
          <w:szCs w:val="32"/>
        </w:rPr>
        <w:t>发挥好工会、共青团、学生会等桥梁纽带作用，落实学院二级教代会制度，开展丰富多彩的文化活动，改善教职工福利待遇，做到“三必访”关心教职工生活。</w:t>
      </w:r>
      <w:r w:rsidRPr="00720A3D">
        <w:rPr>
          <w:rFonts w:ascii="仿宋_GB2312" w:hAnsi="仿宋" w:hint="eastAsia"/>
          <w:snapToGrid w:val="0"/>
          <w:kern w:val="0"/>
          <w:szCs w:val="32"/>
        </w:rPr>
        <w:t>加强校友工作，完善校友信息，宣传校友事迹，探索成立行业校友会。做好国家级职教团队培训基地的建设工作，申报并组织好国家级职教师资培训工作，持续加强学院财源建设。</w:t>
      </w:r>
    </w:p>
    <w:p w:rsidR="00DB639C" w:rsidRPr="00720A3D" w:rsidRDefault="00DB639C" w:rsidP="00DB639C">
      <w:pPr>
        <w:spacing w:line="560" w:lineRule="exact"/>
        <w:ind w:firstLineChars="221" w:firstLine="710"/>
        <w:rPr>
          <w:rFonts w:ascii="仿宋_GB2312" w:hAnsi="仿宋" w:cs="宋体"/>
          <w:kern w:val="0"/>
          <w:szCs w:val="32"/>
        </w:rPr>
      </w:pPr>
      <w:r w:rsidRPr="00720A3D">
        <w:rPr>
          <w:rFonts w:ascii="仿宋_GB2312" w:hAnsi="仿宋" w:cs="宋体" w:hint="eastAsia"/>
          <w:b/>
          <w:kern w:val="0"/>
          <w:szCs w:val="32"/>
        </w:rPr>
        <w:t>十</w:t>
      </w:r>
      <w:r w:rsidRPr="00720A3D">
        <w:rPr>
          <w:rFonts w:ascii="仿宋_GB2312" w:hAnsi="仿宋" w:cs="宋体"/>
          <w:b/>
          <w:kern w:val="0"/>
          <w:szCs w:val="32"/>
        </w:rPr>
        <w:t>、</w:t>
      </w:r>
      <w:r w:rsidRPr="00720A3D">
        <w:rPr>
          <w:rFonts w:ascii="仿宋_GB2312" w:hAnsi="仿宋" w:cs="宋体" w:hint="eastAsia"/>
          <w:b/>
          <w:kern w:val="0"/>
          <w:szCs w:val="32"/>
        </w:rPr>
        <w:t>加大与北京理工大学光电学院的交流与合作</w:t>
      </w:r>
      <w:r w:rsidRPr="00720A3D">
        <w:rPr>
          <w:rFonts w:ascii="楷体_GB2312" w:eastAsia="楷体_GB2312" w:hAnsi="仿宋" w:cs="仿宋" w:hint="eastAsia"/>
          <w:szCs w:val="32"/>
        </w:rPr>
        <w:t>（牵头负责人：王效岳）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 w:hAnsi="仿宋" w:cs="宋体"/>
          <w:kern w:val="0"/>
          <w:szCs w:val="32"/>
        </w:rPr>
      </w:pPr>
      <w:r w:rsidRPr="00720A3D">
        <w:rPr>
          <w:rFonts w:ascii="仿宋_GB2312" w:hAnsi="仿宋" w:cs="宋体" w:hint="eastAsia"/>
          <w:kern w:val="0"/>
          <w:szCs w:val="32"/>
        </w:rPr>
        <w:t>36.加大学科科研合作。依托光电学院学科科研实力，基于仪器学科现有研究基础与人才队伍</w:t>
      </w:r>
      <w:r w:rsidRPr="00720A3D">
        <w:rPr>
          <w:rFonts w:ascii="仿宋_GB2312" w:hAnsi="仿宋" w:cs="宋体"/>
          <w:kern w:val="0"/>
          <w:szCs w:val="32"/>
        </w:rPr>
        <w:t>实际</w:t>
      </w:r>
      <w:r w:rsidRPr="00720A3D">
        <w:rPr>
          <w:rFonts w:ascii="仿宋_GB2312" w:hAnsi="仿宋" w:cs="宋体" w:hint="eastAsia"/>
          <w:kern w:val="0"/>
          <w:szCs w:val="32"/>
        </w:rPr>
        <w:t>，加大与光电学院科研合</w:t>
      </w:r>
      <w:r w:rsidRPr="00720A3D">
        <w:rPr>
          <w:rFonts w:ascii="仿宋_GB2312" w:hAnsi="仿宋" w:cs="宋体" w:hint="eastAsia"/>
          <w:kern w:val="0"/>
          <w:szCs w:val="32"/>
        </w:rPr>
        <w:lastRenderedPageBreak/>
        <w:t>作力度，争取建立联合科研团队，共同申报国家级科研项目1-2项，联合进行论文发表与专利申请。不定期举行科研沟通见面会，加强科研交流。</w:t>
      </w:r>
      <w:r w:rsidRPr="00720A3D">
        <w:rPr>
          <w:rFonts w:ascii="仿宋_GB2312" w:hint="eastAsia"/>
          <w:szCs w:val="32"/>
        </w:rPr>
        <w:t>提高仪器学科的建设水平，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共建</w:t>
      </w:r>
      <w:r w:rsidRPr="00720A3D">
        <w:rPr>
          <w:rFonts w:ascii="仿宋_GB2312" w:hint="eastAsia"/>
          <w:szCs w:val="32"/>
        </w:rPr>
        <w:t>实验室平台等。</w:t>
      </w:r>
    </w:p>
    <w:p w:rsidR="00DB639C" w:rsidRPr="00720A3D" w:rsidRDefault="00DB639C" w:rsidP="00DB639C">
      <w:pPr>
        <w:spacing w:line="560" w:lineRule="exact"/>
        <w:ind w:firstLineChars="221" w:firstLine="707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cs="宋体" w:hint="eastAsia"/>
          <w:kern w:val="0"/>
          <w:szCs w:val="32"/>
        </w:rPr>
        <w:t>37.加强人才培养合作。依托光电学院人才培养实力，结合</w:t>
      </w:r>
      <w:r w:rsidRPr="00720A3D">
        <w:rPr>
          <w:rFonts w:ascii="仿宋_GB2312" w:hint="eastAsia"/>
          <w:szCs w:val="32"/>
        </w:rPr>
        <w:t>测控技术与仪器专业人才培养基础，共同进行一流专业规划与建设，共建一批核心专业课程；共建一批虚拟仿真实验教学项目；共享课程教学资源。加强研究生联合招生及培养工作，提升</w:t>
      </w:r>
      <w:r w:rsidRPr="00720A3D">
        <w:rPr>
          <w:rFonts w:ascii="仿宋_GB2312"/>
          <w:szCs w:val="32"/>
        </w:rPr>
        <w:t>研究生培养质量。</w:t>
      </w:r>
      <w:r w:rsidRPr="00720A3D">
        <w:rPr>
          <w:rFonts w:ascii="仿宋_GB2312" w:hAnsi="仿宋"/>
          <w:snapToGrid w:val="0"/>
          <w:kern w:val="0"/>
          <w:szCs w:val="32"/>
        </w:rPr>
        <w:t xml:space="preserve"> 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 w:hAnsi="仿宋"/>
          <w:snapToGrid w:val="0"/>
          <w:kern w:val="0"/>
          <w:szCs w:val="32"/>
        </w:rPr>
      </w:pPr>
      <w:r w:rsidRPr="00720A3D">
        <w:rPr>
          <w:rFonts w:ascii="仿宋_GB2312" w:hAnsi="仿宋" w:hint="eastAsia"/>
          <w:b/>
          <w:snapToGrid w:val="0"/>
          <w:kern w:val="0"/>
          <w:szCs w:val="32"/>
        </w:rPr>
        <w:t>十一、加强基础建设，提升学院发展保障水平</w:t>
      </w:r>
      <w:r>
        <w:rPr>
          <w:rFonts w:ascii="仿宋_GB2312" w:hAnsi="仿宋" w:hint="eastAsia"/>
          <w:b/>
          <w:snapToGrid w:val="0"/>
          <w:kern w:val="0"/>
          <w:szCs w:val="32"/>
        </w:rPr>
        <w:t xml:space="preserve"> </w:t>
      </w:r>
      <w:r w:rsidRPr="00720A3D">
        <w:rPr>
          <w:rFonts w:ascii="楷体_GB2312" w:eastAsia="楷体_GB2312" w:hAnsi="仿宋" w:cs="仿宋" w:hint="eastAsia"/>
          <w:szCs w:val="32"/>
        </w:rPr>
        <w:t>（牵头负责人：刁军）</w:t>
      </w:r>
    </w:p>
    <w:p w:rsidR="00DB639C" w:rsidRPr="00720A3D" w:rsidRDefault="00DB639C" w:rsidP="00DB639C">
      <w:pPr>
        <w:spacing w:line="560" w:lineRule="exact"/>
        <w:ind w:firstLine="641"/>
        <w:rPr>
          <w:rFonts w:ascii="仿宋_GB2312"/>
          <w:szCs w:val="32"/>
        </w:rPr>
      </w:pPr>
      <w:r w:rsidRPr="00720A3D">
        <w:rPr>
          <w:rFonts w:ascii="仿宋_GB2312" w:hAnsi="仿宋" w:cs="仿宋" w:hint="eastAsia"/>
          <w:szCs w:val="32"/>
        </w:rPr>
        <w:t>38.</w:t>
      </w:r>
      <w:r w:rsidRPr="00720A3D">
        <w:rPr>
          <w:rFonts w:ascii="仿宋_GB2312" w:hint="eastAsia"/>
          <w:szCs w:val="32"/>
        </w:rPr>
        <w:t>聚焦双一流建设、工程教育专业认证工作</w:t>
      </w:r>
      <w:r w:rsidRPr="00720A3D">
        <w:rPr>
          <w:rFonts w:ascii="仿宋_GB2312"/>
          <w:szCs w:val="32"/>
        </w:rPr>
        <w:t>等，加大基础建设投入，进一步</w:t>
      </w:r>
      <w:r w:rsidRPr="00720A3D">
        <w:rPr>
          <w:rFonts w:ascii="仿宋_GB2312" w:hint="eastAsia"/>
          <w:szCs w:val="32"/>
        </w:rPr>
        <w:t>优化</w:t>
      </w:r>
      <w:r w:rsidRPr="00720A3D">
        <w:rPr>
          <w:rFonts w:ascii="仿宋_GB2312"/>
          <w:szCs w:val="32"/>
        </w:rPr>
        <w:t>办学</w:t>
      </w:r>
      <w:r w:rsidRPr="00720A3D">
        <w:rPr>
          <w:rFonts w:ascii="仿宋_GB2312" w:hint="eastAsia"/>
          <w:szCs w:val="32"/>
        </w:rPr>
        <w:t>育人环境，</w:t>
      </w:r>
      <w:r w:rsidRPr="00720A3D">
        <w:rPr>
          <w:rFonts w:ascii="仿宋_GB2312"/>
          <w:szCs w:val="32"/>
        </w:rPr>
        <w:t>改善</w:t>
      </w:r>
      <w:r w:rsidRPr="00720A3D">
        <w:rPr>
          <w:rFonts w:ascii="仿宋_GB2312" w:hint="eastAsia"/>
          <w:szCs w:val="32"/>
        </w:rPr>
        <w:t>教职工</w:t>
      </w:r>
      <w:r w:rsidRPr="00720A3D">
        <w:rPr>
          <w:rFonts w:ascii="仿宋_GB2312"/>
          <w:szCs w:val="32"/>
        </w:rPr>
        <w:t>办公条件，提升发展保障水平</w:t>
      </w:r>
      <w:r w:rsidRPr="00720A3D">
        <w:rPr>
          <w:rFonts w:ascii="仿宋_GB2312" w:hint="eastAsia"/>
          <w:szCs w:val="32"/>
        </w:rPr>
        <w:t>。完成机械实验楼内墙粉刷工程、更换部分防盗门、</w:t>
      </w:r>
      <w:r w:rsidRPr="00720A3D">
        <w:rPr>
          <w:rFonts w:ascii="仿宋_GB2312"/>
          <w:szCs w:val="32"/>
        </w:rPr>
        <w:t>加装空调</w:t>
      </w:r>
      <w:r w:rsidRPr="00720A3D">
        <w:rPr>
          <w:rFonts w:ascii="仿宋_GB2312" w:hint="eastAsia"/>
          <w:szCs w:val="32"/>
        </w:rPr>
        <w:t>，实施实验楼和机械馆环境文化建设工程。加强教学信息化基础建设，对智慧教室进行升级与改造，建设实验教学信息化平台，完成学院会议信息化建设。</w:t>
      </w:r>
    </w:p>
    <w:p w:rsidR="00DB639C" w:rsidRPr="00720A3D" w:rsidRDefault="00DB639C" w:rsidP="00DB639C">
      <w:pPr>
        <w:spacing w:line="560" w:lineRule="exact"/>
        <w:ind w:firstLine="640"/>
        <w:rPr>
          <w:rFonts w:ascii="仿宋_GB2312"/>
          <w:szCs w:val="32"/>
        </w:rPr>
      </w:pPr>
      <w:r w:rsidRPr="00720A3D">
        <w:rPr>
          <w:rFonts w:ascii="仿宋_GB2312" w:hint="eastAsia"/>
          <w:b/>
          <w:szCs w:val="32"/>
        </w:rPr>
        <w:t>十二</w:t>
      </w:r>
      <w:r w:rsidRPr="00720A3D">
        <w:rPr>
          <w:rFonts w:ascii="仿宋_GB2312"/>
          <w:b/>
          <w:szCs w:val="32"/>
        </w:rPr>
        <w:t>、</w:t>
      </w:r>
      <w:r w:rsidRPr="00720A3D">
        <w:rPr>
          <w:rFonts w:ascii="仿宋_GB2312" w:hint="eastAsia"/>
          <w:b/>
          <w:szCs w:val="32"/>
        </w:rPr>
        <w:t>做好学院</w:t>
      </w:r>
      <w:r w:rsidRPr="00720A3D">
        <w:rPr>
          <w:rFonts w:ascii="仿宋_GB2312" w:hAnsi="仿宋" w:cs="仿宋" w:hint="eastAsia"/>
          <w:b/>
          <w:szCs w:val="32"/>
        </w:rPr>
        <w:t>“十三五”规划收官和“十四五”规划制定工作。</w:t>
      </w:r>
      <w:r w:rsidRPr="00720A3D">
        <w:rPr>
          <w:rFonts w:ascii="楷体_GB2312" w:eastAsia="楷体_GB2312" w:hAnsi="仿宋" w:cs="仿宋" w:hint="eastAsia"/>
          <w:szCs w:val="32"/>
        </w:rPr>
        <w:t>（牵头负责人：刘伟 王效岳）</w:t>
      </w:r>
    </w:p>
    <w:p w:rsidR="00DB639C" w:rsidRPr="00720A3D" w:rsidRDefault="00DB639C" w:rsidP="00DB639C">
      <w:pPr>
        <w:spacing w:line="560" w:lineRule="exact"/>
        <w:ind w:firstLine="641"/>
        <w:rPr>
          <w:rFonts w:ascii="仿宋_GB2312" w:hAnsi="仿宋" w:cs="仿宋"/>
          <w:szCs w:val="32"/>
        </w:rPr>
      </w:pPr>
      <w:r w:rsidRPr="00720A3D">
        <w:rPr>
          <w:rFonts w:ascii="仿宋_GB2312" w:hint="eastAsia"/>
          <w:szCs w:val="32"/>
        </w:rPr>
        <w:t>39.</w:t>
      </w:r>
      <w:r w:rsidRPr="00720A3D">
        <w:rPr>
          <w:rFonts w:ascii="仿宋_GB2312" w:hAnsi="仿宋" w:cs="仿宋" w:hint="eastAsia"/>
          <w:szCs w:val="32"/>
        </w:rPr>
        <w:t>加强顶层设计、工作谋划和狠抓工作落实，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系统梳理“十三五”规划目标任务完成情况，聚焦关键指标和重点工作，</w:t>
      </w:r>
      <w:r w:rsidRPr="00720A3D">
        <w:rPr>
          <w:rFonts w:ascii="仿宋_GB2312" w:hAnsi="仿宋" w:cs="仿宋" w:hint="eastAsia"/>
          <w:szCs w:val="32"/>
        </w:rPr>
        <w:t>全力完成学院“十三五”规划收官目标任务。</w:t>
      </w:r>
      <w:r w:rsidRPr="00720A3D">
        <w:rPr>
          <w:rFonts w:ascii="仿宋_GB2312" w:hAnsi="楷体" w:hint="eastAsia"/>
          <w:szCs w:val="32"/>
        </w:rPr>
        <w:t>立足学院长远发展、建设一流强院的战略站位，</w:t>
      </w:r>
      <w:r w:rsidRPr="00720A3D">
        <w:rPr>
          <w:rFonts w:ascii="仿宋_GB2312" w:hAnsi="仿宋" w:hint="eastAsia"/>
          <w:snapToGrid w:val="0"/>
          <w:kern w:val="0"/>
          <w:szCs w:val="32"/>
        </w:rPr>
        <w:t>聚焦高质量发展，科学</w:t>
      </w:r>
      <w:r w:rsidRPr="00720A3D">
        <w:rPr>
          <w:rFonts w:ascii="仿宋_GB2312" w:hAnsi="仿宋" w:cs="仿宋" w:hint="eastAsia"/>
          <w:szCs w:val="32"/>
        </w:rPr>
        <w:t>论证</w:t>
      </w:r>
      <w:r w:rsidRPr="00720A3D">
        <w:rPr>
          <w:rFonts w:ascii="仿宋_GB2312" w:hAnsi="仿宋" w:hint="eastAsia"/>
          <w:snapToGrid w:val="0"/>
          <w:kern w:val="0"/>
          <w:szCs w:val="32"/>
        </w:rPr>
        <w:t>编制学院</w:t>
      </w:r>
      <w:r w:rsidRPr="00720A3D">
        <w:rPr>
          <w:rFonts w:ascii="仿宋_GB2312" w:hAnsi="仿宋" w:cs="仿宋" w:hint="eastAsia"/>
          <w:szCs w:val="32"/>
        </w:rPr>
        <w:t>“十四五”</w:t>
      </w:r>
      <w:r w:rsidRPr="00720A3D">
        <w:rPr>
          <w:rFonts w:ascii="仿宋_GB2312" w:hAnsi="仿宋" w:hint="eastAsia"/>
          <w:snapToGrid w:val="0"/>
          <w:kern w:val="0"/>
          <w:szCs w:val="32"/>
        </w:rPr>
        <w:t>发展规划。</w:t>
      </w:r>
      <w:bookmarkStart w:id="0" w:name="_GoBack"/>
      <w:bookmarkEnd w:id="0"/>
    </w:p>
    <w:p w:rsidR="00B57465" w:rsidRPr="00DB639C" w:rsidRDefault="00B57465" w:rsidP="00B57465">
      <w:pPr>
        <w:jc w:val="left"/>
        <w:rPr>
          <w:rFonts w:ascii="宋体" w:eastAsia="宋体" w:hAnsi="宋体"/>
          <w:b/>
          <w:sz w:val="44"/>
          <w:szCs w:val="44"/>
        </w:rPr>
      </w:pPr>
    </w:p>
    <w:sectPr w:rsidR="00B57465" w:rsidRPr="00DB639C" w:rsidSect="008973ED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CA" w:rsidRDefault="00745BCA" w:rsidP="00A4133C">
      <w:r>
        <w:separator/>
      </w:r>
    </w:p>
  </w:endnote>
  <w:endnote w:type="continuationSeparator" w:id="0">
    <w:p w:rsidR="00745BCA" w:rsidRDefault="00745BCA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CA" w:rsidRDefault="00745BCA" w:rsidP="00A4133C">
      <w:r>
        <w:separator/>
      </w:r>
    </w:p>
  </w:footnote>
  <w:footnote w:type="continuationSeparator" w:id="0">
    <w:p w:rsidR="00745BCA" w:rsidRDefault="00745BCA" w:rsidP="00A41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674"/>
    <w:multiLevelType w:val="hybridMultilevel"/>
    <w:tmpl w:val="4358D5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12C77"/>
    <w:rsid w:val="000241EF"/>
    <w:rsid w:val="00050278"/>
    <w:rsid w:val="000553F0"/>
    <w:rsid w:val="000905EC"/>
    <w:rsid w:val="000A43E3"/>
    <w:rsid w:val="000A6009"/>
    <w:rsid w:val="000A7DC6"/>
    <w:rsid w:val="000C5B63"/>
    <w:rsid w:val="000C71CC"/>
    <w:rsid w:val="000F2BB3"/>
    <w:rsid w:val="001107EB"/>
    <w:rsid w:val="00115493"/>
    <w:rsid w:val="0011644D"/>
    <w:rsid w:val="001255F7"/>
    <w:rsid w:val="00137F12"/>
    <w:rsid w:val="001457D6"/>
    <w:rsid w:val="001826DD"/>
    <w:rsid w:val="0018721E"/>
    <w:rsid w:val="00192153"/>
    <w:rsid w:val="00195218"/>
    <w:rsid w:val="00197822"/>
    <w:rsid w:val="001B3E17"/>
    <w:rsid w:val="0020372E"/>
    <w:rsid w:val="00226727"/>
    <w:rsid w:val="00245C25"/>
    <w:rsid w:val="002773B3"/>
    <w:rsid w:val="00282785"/>
    <w:rsid w:val="00294BD8"/>
    <w:rsid w:val="002A0E09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745B"/>
    <w:rsid w:val="004748FF"/>
    <w:rsid w:val="00475E06"/>
    <w:rsid w:val="004C18AA"/>
    <w:rsid w:val="004E60D1"/>
    <w:rsid w:val="00550ABA"/>
    <w:rsid w:val="00563BB1"/>
    <w:rsid w:val="005743A6"/>
    <w:rsid w:val="00583993"/>
    <w:rsid w:val="00583B9F"/>
    <w:rsid w:val="005C5590"/>
    <w:rsid w:val="005D41E3"/>
    <w:rsid w:val="005D6CE0"/>
    <w:rsid w:val="005E230C"/>
    <w:rsid w:val="005F7334"/>
    <w:rsid w:val="00600787"/>
    <w:rsid w:val="00602696"/>
    <w:rsid w:val="00617599"/>
    <w:rsid w:val="00630ED1"/>
    <w:rsid w:val="00654A83"/>
    <w:rsid w:val="00663E19"/>
    <w:rsid w:val="00666B8F"/>
    <w:rsid w:val="00670169"/>
    <w:rsid w:val="006E6D7A"/>
    <w:rsid w:val="00701062"/>
    <w:rsid w:val="00745BCA"/>
    <w:rsid w:val="007B468C"/>
    <w:rsid w:val="007C41D1"/>
    <w:rsid w:val="007C6E67"/>
    <w:rsid w:val="007D5FFA"/>
    <w:rsid w:val="007E0155"/>
    <w:rsid w:val="007F7184"/>
    <w:rsid w:val="0081138E"/>
    <w:rsid w:val="008973ED"/>
    <w:rsid w:val="008F0A48"/>
    <w:rsid w:val="009058E1"/>
    <w:rsid w:val="00916F96"/>
    <w:rsid w:val="00921143"/>
    <w:rsid w:val="009C0BF2"/>
    <w:rsid w:val="009D54B4"/>
    <w:rsid w:val="009F7C38"/>
    <w:rsid w:val="00A0371D"/>
    <w:rsid w:val="00A2722A"/>
    <w:rsid w:val="00A3084D"/>
    <w:rsid w:val="00A4133C"/>
    <w:rsid w:val="00A87B05"/>
    <w:rsid w:val="00AC228E"/>
    <w:rsid w:val="00AF7066"/>
    <w:rsid w:val="00B0064B"/>
    <w:rsid w:val="00B00962"/>
    <w:rsid w:val="00B151DD"/>
    <w:rsid w:val="00B24345"/>
    <w:rsid w:val="00B57465"/>
    <w:rsid w:val="00B60941"/>
    <w:rsid w:val="00B82005"/>
    <w:rsid w:val="00BA01A3"/>
    <w:rsid w:val="00BA6F4C"/>
    <w:rsid w:val="00BE4B80"/>
    <w:rsid w:val="00BE6F04"/>
    <w:rsid w:val="00BE7B12"/>
    <w:rsid w:val="00C026C2"/>
    <w:rsid w:val="00C026F3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B639C"/>
    <w:rsid w:val="00DD72E1"/>
    <w:rsid w:val="00E27A56"/>
    <w:rsid w:val="00E341E4"/>
    <w:rsid w:val="00E65CFD"/>
    <w:rsid w:val="00EA01F4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5B58"/>
    <w:rsid w:val="00FC7484"/>
    <w:rsid w:val="00FE7488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49F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F7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E405-C0A2-45D0-A160-1BD5ACB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112</cp:revision>
  <cp:lastPrinted>2020-01-07T02:11:00Z</cp:lastPrinted>
  <dcterms:created xsi:type="dcterms:W3CDTF">2017-05-15T09:21:00Z</dcterms:created>
  <dcterms:modified xsi:type="dcterms:W3CDTF">2020-04-17T02:44:00Z</dcterms:modified>
</cp:coreProperties>
</file>