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hint="eastAsia"/>
        </w:rPr>
      </w:pPr>
      <w:r>
        <w:rPr>
          <w:rFonts w:hint="eastAsia"/>
        </w:rPr>
        <w:t>《运动控制系统</w:t>
      </w:r>
      <w:r>
        <w:t>(B)</w:t>
      </w:r>
      <w:r>
        <w:rPr>
          <w:rFonts w:hint="eastAsia"/>
        </w:rPr>
        <w:t>》课程教学大纲</w:t>
      </w:r>
    </w:p>
    <w:p>
      <w:pPr>
        <w:spacing w:before="156" w:beforeLines="50" w:after="156" w:afterLines="50" w:line="400" w:lineRule="exact"/>
        <w:rPr>
          <w:rFonts w:ascii="Times New Roman" w:hAnsi="Times New Roman"/>
          <w:b/>
          <w:sz w:val="24"/>
        </w:rPr>
      </w:pPr>
      <w:r>
        <w:rPr>
          <w:rFonts w:hint="eastAsia" w:ascii="Times New Roman" w:hAnsi="Times New Roman"/>
          <w:b/>
          <w:sz w:val="24"/>
        </w:rPr>
        <w:t>一、课程基本信息</w:t>
      </w:r>
    </w:p>
    <w:tbl>
      <w:tblPr>
        <w:tblStyle w:val="18"/>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2806"/>
        <w:gridCol w:w="1131"/>
        <w:gridCol w:w="1026"/>
        <w:gridCol w:w="1173"/>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03" w:type="dxa"/>
            <w:noWrap w:val="0"/>
            <w:vAlign w:val="center"/>
          </w:tcPr>
          <w:p>
            <w:pPr>
              <w:spacing w:line="440" w:lineRule="exact"/>
              <w:rPr>
                <w:rFonts w:ascii="Times New Roman" w:hAnsi="Times New Roman"/>
                <w:szCs w:val="21"/>
              </w:rPr>
            </w:pPr>
            <w:r>
              <w:rPr>
                <w:rFonts w:hint="eastAsia" w:ascii="Times New Roman" w:hAnsi="Times New Roman"/>
                <w:szCs w:val="21"/>
              </w:rPr>
              <w:t>课程名称</w:t>
            </w:r>
          </w:p>
        </w:tc>
        <w:tc>
          <w:tcPr>
            <w:tcW w:w="2806" w:type="dxa"/>
            <w:noWrap w:val="0"/>
            <w:vAlign w:val="center"/>
          </w:tcPr>
          <w:p>
            <w:pPr>
              <w:spacing w:line="440" w:lineRule="exact"/>
              <w:rPr>
                <w:rFonts w:ascii="Times New Roman" w:hAnsi="Times New Roman"/>
                <w:szCs w:val="21"/>
              </w:rPr>
            </w:pPr>
            <w:r>
              <w:rPr>
                <w:rFonts w:hint="eastAsia" w:ascii="Times New Roman" w:hAnsi="Times New Roman"/>
                <w:szCs w:val="21"/>
              </w:rPr>
              <w:t>运动控制系统（</w:t>
            </w:r>
            <w:r>
              <w:rPr>
                <w:rFonts w:ascii="Times New Roman" w:hAnsi="Times New Roman"/>
                <w:szCs w:val="21"/>
              </w:rPr>
              <w:t>B</w:t>
            </w:r>
            <w:r>
              <w:rPr>
                <w:rFonts w:hint="eastAsia" w:ascii="Times New Roman" w:hAnsi="Times New Roman"/>
                <w:szCs w:val="21"/>
              </w:rPr>
              <w:t>）</w:t>
            </w:r>
          </w:p>
        </w:tc>
        <w:tc>
          <w:tcPr>
            <w:tcW w:w="4304" w:type="dxa"/>
            <w:gridSpan w:val="4"/>
            <w:noWrap w:val="0"/>
            <w:vAlign w:val="center"/>
          </w:tcPr>
          <w:p>
            <w:pPr>
              <w:spacing w:line="440" w:lineRule="exact"/>
              <w:rPr>
                <w:rFonts w:ascii="Times New Roman" w:hAnsi="Times New Roman"/>
                <w:sz w:val="22"/>
              </w:rPr>
            </w:pPr>
            <w:r>
              <w:rPr>
                <w:rFonts w:ascii="Times New Roman" w:hAnsi="Times New Roman"/>
                <w:sz w:val="22"/>
              </w:rPr>
              <w:t>Motion control system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03" w:type="dxa"/>
            <w:noWrap w:val="0"/>
            <w:vAlign w:val="center"/>
          </w:tcPr>
          <w:p>
            <w:pPr>
              <w:spacing w:line="440" w:lineRule="exact"/>
              <w:rPr>
                <w:rFonts w:ascii="Times New Roman" w:hAnsi="Times New Roman"/>
                <w:szCs w:val="21"/>
              </w:rPr>
            </w:pPr>
            <w:r>
              <w:rPr>
                <w:rFonts w:hint="eastAsia" w:ascii="Times New Roman" w:hAnsi="Times New Roman"/>
                <w:szCs w:val="21"/>
              </w:rPr>
              <w:t>课程编号</w:t>
            </w:r>
          </w:p>
        </w:tc>
        <w:tc>
          <w:tcPr>
            <w:tcW w:w="2806" w:type="dxa"/>
            <w:noWrap w:val="0"/>
            <w:vAlign w:val="center"/>
          </w:tcPr>
          <w:p>
            <w:pPr>
              <w:spacing w:line="440" w:lineRule="exact"/>
              <w:rPr>
                <w:rFonts w:ascii="Times New Roman" w:hAnsi="Times New Roman"/>
                <w:sz w:val="22"/>
              </w:rPr>
            </w:pPr>
            <w:r>
              <w:rPr>
                <w:rFonts w:ascii="Times New Roman" w:hAnsi="Times New Roman"/>
                <w:szCs w:val="21"/>
              </w:rPr>
              <w:t>21041</w:t>
            </w:r>
            <w:r>
              <w:rPr>
                <w:rFonts w:hint="eastAsia" w:ascii="Times New Roman" w:hAnsi="Times New Roman"/>
                <w:szCs w:val="21"/>
              </w:rPr>
              <w:t>8</w:t>
            </w:r>
            <w:r>
              <w:rPr>
                <w:rFonts w:ascii="Times New Roman" w:hAnsi="Times New Roman"/>
                <w:szCs w:val="21"/>
              </w:rPr>
              <w:t>217</w:t>
            </w:r>
          </w:p>
        </w:tc>
        <w:tc>
          <w:tcPr>
            <w:tcW w:w="2157" w:type="dxa"/>
            <w:gridSpan w:val="2"/>
            <w:noWrap w:val="0"/>
            <w:vAlign w:val="center"/>
          </w:tcPr>
          <w:p>
            <w:pPr>
              <w:spacing w:line="440" w:lineRule="exact"/>
              <w:rPr>
                <w:rFonts w:ascii="Times New Roman" w:hAnsi="Times New Roman"/>
                <w:sz w:val="22"/>
              </w:rPr>
            </w:pPr>
            <w:r>
              <w:rPr>
                <w:rFonts w:ascii="Times New Roman" w:hAnsi="Times New Roman"/>
                <w:sz w:val="22"/>
              </w:rPr>
              <w:t>课程负责人</w:t>
            </w:r>
          </w:p>
        </w:tc>
        <w:tc>
          <w:tcPr>
            <w:tcW w:w="2147" w:type="dxa"/>
            <w:gridSpan w:val="2"/>
            <w:noWrap w:val="0"/>
            <w:vAlign w:val="center"/>
          </w:tcPr>
          <w:p>
            <w:pPr>
              <w:spacing w:line="440" w:lineRule="exact"/>
              <w:rPr>
                <w:rFonts w:hint="default" w:ascii="Times New Roman" w:hAnsi="Times New Roman" w:eastAsia="宋体"/>
                <w:sz w:val="22"/>
                <w:lang w:val="en-US" w:eastAsia="zh-CN"/>
              </w:rPr>
            </w:pPr>
            <w:r>
              <w:rPr>
                <w:rFonts w:ascii="Times New Roman" w:hAnsi="Times New Roman"/>
                <w:sz w:val="22"/>
              </w:rPr>
              <w:t>张</w:t>
            </w:r>
            <w:r>
              <w:rPr>
                <w:rFonts w:hint="eastAsia" w:ascii="Times New Roman" w:hAnsi="Times New Roman"/>
                <w:sz w:val="22"/>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dxa"/>
            <w:noWrap w:val="0"/>
            <w:vAlign w:val="center"/>
          </w:tcPr>
          <w:p>
            <w:pPr>
              <w:spacing w:line="440" w:lineRule="exact"/>
              <w:rPr>
                <w:rFonts w:ascii="Times New Roman" w:hAnsi="Times New Roman"/>
                <w:szCs w:val="21"/>
              </w:rPr>
            </w:pPr>
            <w:r>
              <w:rPr>
                <w:rFonts w:hint="eastAsia" w:ascii="Times New Roman" w:hAnsi="Times New Roman"/>
                <w:szCs w:val="21"/>
              </w:rPr>
              <w:t>课程性质</w:t>
            </w:r>
          </w:p>
        </w:tc>
        <w:tc>
          <w:tcPr>
            <w:tcW w:w="2806" w:type="dxa"/>
            <w:noWrap w:val="0"/>
            <w:vAlign w:val="center"/>
          </w:tcPr>
          <w:p>
            <w:pPr>
              <w:spacing w:line="440" w:lineRule="exact"/>
              <w:rPr>
                <w:rFonts w:ascii="Times New Roman" w:hAnsi="Times New Roman"/>
                <w:szCs w:val="21"/>
              </w:rPr>
            </w:pPr>
            <w:r>
              <w:rPr>
                <w:rFonts w:hint="eastAsia" w:ascii="Times New Roman" w:hAnsi="Times New Roman"/>
                <w:szCs w:val="21"/>
              </w:rPr>
              <w:t>专业</w:t>
            </w:r>
            <w:r>
              <w:rPr>
                <w:rFonts w:hint="eastAsia" w:ascii="Times New Roman" w:hAnsi="Times New Roman"/>
                <w:szCs w:val="21"/>
                <w:lang w:val="en-US" w:eastAsia="zh-CN"/>
              </w:rPr>
              <w:t>必修</w:t>
            </w:r>
            <w:r>
              <w:rPr>
                <w:rFonts w:hint="eastAsia" w:ascii="Times New Roman" w:hAnsi="Times New Roman"/>
                <w:szCs w:val="21"/>
              </w:rPr>
              <w:t>课</w:t>
            </w:r>
          </w:p>
        </w:tc>
        <w:tc>
          <w:tcPr>
            <w:tcW w:w="1131" w:type="dxa"/>
            <w:noWrap w:val="0"/>
            <w:vAlign w:val="center"/>
          </w:tcPr>
          <w:p>
            <w:pPr>
              <w:spacing w:line="440" w:lineRule="exact"/>
              <w:rPr>
                <w:rFonts w:ascii="Times New Roman" w:hAnsi="Times New Roman"/>
                <w:szCs w:val="21"/>
              </w:rPr>
            </w:pPr>
            <w:r>
              <w:rPr>
                <w:rFonts w:hint="eastAsia" w:ascii="Times New Roman" w:hAnsi="Times New Roman"/>
                <w:szCs w:val="21"/>
              </w:rPr>
              <w:t>适用专业</w:t>
            </w:r>
          </w:p>
        </w:tc>
        <w:tc>
          <w:tcPr>
            <w:tcW w:w="3173" w:type="dxa"/>
            <w:gridSpan w:val="3"/>
            <w:noWrap w:val="0"/>
            <w:vAlign w:val="center"/>
          </w:tcPr>
          <w:p>
            <w:pPr>
              <w:spacing w:line="440" w:lineRule="exact"/>
              <w:rPr>
                <w:rFonts w:ascii="Times New Roman" w:hAnsi="Times New Roman"/>
                <w:szCs w:val="21"/>
              </w:rPr>
            </w:pPr>
            <w:r>
              <w:rPr>
                <w:rFonts w:hint="eastAsia" w:ascii="Times New Roman" w:hAnsi="Times New Roman"/>
                <w:szCs w:val="21"/>
              </w:rPr>
              <w:t>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dxa"/>
            <w:noWrap w:val="0"/>
            <w:vAlign w:val="center"/>
          </w:tcPr>
          <w:p>
            <w:pPr>
              <w:spacing w:line="440" w:lineRule="exact"/>
              <w:rPr>
                <w:rFonts w:ascii="Times New Roman" w:hAnsi="Times New Roman"/>
                <w:szCs w:val="21"/>
              </w:rPr>
            </w:pPr>
            <w:r>
              <w:rPr>
                <w:rFonts w:hint="eastAsia" w:ascii="Times New Roman" w:hAnsi="Times New Roman"/>
                <w:szCs w:val="21"/>
              </w:rPr>
              <w:t>总</w:t>
            </w:r>
            <w:r>
              <w:rPr>
                <w:rFonts w:ascii="Times New Roman" w:hAnsi="Times New Roman"/>
                <w:szCs w:val="21"/>
              </w:rPr>
              <w:t xml:space="preserve"> </w:t>
            </w:r>
            <w:r>
              <w:rPr>
                <w:rFonts w:hint="eastAsia" w:ascii="Times New Roman" w:hAnsi="Times New Roman"/>
                <w:szCs w:val="21"/>
              </w:rPr>
              <w:t>学</w:t>
            </w:r>
            <w:r>
              <w:rPr>
                <w:rFonts w:ascii="Times New Roman" w:hAnsi="Times New Roman"/>
                <w:szCs w:val="21"/>
              </w:rPr>
              <w:t xml:space="preserve"> </w:t>
            </w:r>
            <w:r>
              <w:rPr>
                <w:rFonts w:hint="eastAsia" w:ascii="Times New Roman" w:hAnsi="Times New Roman"/>
                <w:szCs w:val="21"/>
              </w:rPr>
              <w:t>时</w:t>
            </w:r>
          </w:p>
        </w:tc>
        <w:tc>
          <w:tcPr>
            <w:tcW w:w="2806" w:type="dxa"/>
            <w:noWrap w:val="0"/>
            <w:vAlign w:val="center"/>
          </w:tcPr>
          <w:p>
            <w:pPr>
              <w:spacing w:line="440" w:lineRule="exact"/>
              <w:rPr>
                <w:rFonts w:ascii="Times New Roman" w:hAnsi="Times New Roman"/>
                <w:szCs w:val="21"/>
              </w:rPr>
            </w:pPr>
            <w:r>
              <w:rPr>
                <w:rFonts w:ascii="Times New Roman" w:hAnsi="Times New Roman"/>
                <w:szCs w:val="21"/>
              </w:rPr>
              <w:t>56</w:t>
            </w:r>
            <w:r>
              <w:rPr>
                <w:rFonts w:hint="eastAsia" w:ascii="Times New Roman" w:hAnsi="Times New Roman"/>
                <w:szCs w:val="21"/>
              </w:rPr>
              <w:t>学时</w:t>
            </w:r>
          </w:p>
        </w:tc>
        <w:tc>
          <w:tcPr>
            <w:tcW w:w="1131" w:type="dxa"/>
            <w:noWrap w:val="0"/>
            <w:vAlign w:val="center"/>
          </w:tcPr>
          <w:p>
            <w:pPr>
              <w:spacing w:line="440" w:lineRule="exact"/>
              <w:rPr>
                <w:rFonts w:ascii="Times New Roman" w:hAnsi="Times New Roman"/>
                <w:szCs w:val="21"/>
              </w:rPr>
            </w:pPr>
            <w:r>
              <w:rPr>
                <w:rFonts w:hint="eastAsia" w:ascii="Times New Roman" w:hAnsi="Times New Roman"/>
                <w:szCs w:val="21"/>
              </w:rPr>
              <w:t>理论学时</w:t>
            </w:r>
          </w:p>
        </w:tc>
        <w:tc>
          <w:tcPr>
            <w:tcW w:w="1026" w:type="dxa"/>
            <w:noWrap w:val="0"/>
            <w:vAlign w:val="center"/>
          </w:tcPr>
          <w:p>
            <w:pPr>
              <w:spacing w:line="440" w:lineRule="exact"/>
              <w:rPr>
                <w:rFonts w:ascii="Times New Roman" w:hAnsi="Times New Roman"/>
                <w:szCs w:val="21"/>
              </w:rPr>
            </w:pPr>
            <w:r>
              <w:rPr>
                <w:rFonts w:ascii="Times New Roman" w:hAnsi="Times New Roman"/>
                <w:szCs w:val="21"/>
              </w:rPr>
              <w:t>48</w:t>
            </w:r>
            <w:r>
              <w:rPr>
                <w:rFonts w:hint="eastAsia" w:ascii="Times New Roman" w:hAnsi="Times New Roman"/>
                <w:szCs w:val="21"/>
              </w:rPr>
              <w:t>学时</w:t>
            </w:r>
          </w:p>
        </w:tc>
        <w:tc>
          <w:tcPr>
            <w:tcW w:w="1173" w:type="dxa"/>
            <w:noWrap w:val="0"/>
            <w:vAlign w:val="center"/>
          </w:tcPr>
          <w:p>
            <w:pPr>
              <w:spacing w:line="440" w:lineRule="exact"/>
              <w:rPr>
                <w:rFonts w:ascii="Times New Roman" w:hAnsi="Times New Roman"/>
                <w:szCs w:val="21"/>
              </w:rPr>
            </w:pPr>
            <w:r>
              <w:rPr>
                <w:rFonts w:hint="eastAsia" w:ascii="Times New Roman" w:hAnsi="Times New Roman"/>
                <w:szCs w:val="21"/>
              </w:rPr>
              <w:t>实验学时</w:t>
            </w:r>
          </w:p>
        </w:tc>
        <w:tc>
          <w:tcPr>
            <w:tcW w:w="974" w:type="dxa"/>
            <w:noWrap w:val="0"/>
            <w:vAlign w:val="center"/>
          </w:tcPr>
          <w:p>
            <w:pPr>
              <w:spacing w:line="440" w:lineRule="exact"/>
              <w:rPr>
                <w:rFonts w:ascii="Times New Roman" w:hAnsi="Times New Roman"/>
                <w:szCs w:val="21"/>
              </w:rPr>
            </w:pPr>
            <w:r>
              <w:rPr>
                <w:rFonts w:ascii="Times New Roman" w:hAnsi="Times New Roman"/>
                <w:szCs w:val="21"/>
              </w:rPr>
              <w:t>8</w:t>
            </w:r>
            <w:r>
              <w:rPr>
                <w:rFonts w:hint="eastAsia" w:ascii="Times New Roman" w:hAnsi="Times New Roman"/>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dxa"/>
            <w:noWrap w:val="0"/>
            <w:vAlign w:val="center"/>
          </w:tcPr>
          <w:p>
            <w:pPr>
              <w:spacing w:line="440" w:lineRule="exact"/>
              <w:rPr>
                <w:rFonts w:ascii="Times New Roman" w:hAnsi="Times New Roman"/>
                <w:szCs w:val="21"/>
              </w:rPr>
            </w:pPr>
            <w:r>
              <w:rPr>
                <w:rFonts w:hint="eastAsia" w:ascii="Times New Roman" w:hAnsi="Times New Roman"/>
                <w:szCs w:val="21"/>
              </w:rPr>
              <w:t>学</w:t>
            </w:r>
            <w:r>
              <w:rPr>
                <w:rFonts w:ascii="Times New Roman" w:hAnsi="Times New Roman"/>
                <w:szCs w:val="21"/>
              </w:rPr>
              <w:t xml:space="preserve">    </w:t>
            </w:r>
            <w:r>
              <w:rPr>
                <w:rFonts w:hint="eastAsia" w:ascii="Times New Roman" w:hAnsi="Times New Roman"/>
                <w:szCs w:val="21"/>
              </w:rPr>
              <w:t>分</w:t>
            </w:r>
          </w:p>
        </w:tc>
        <w:tc>
          <w:tcPr>
            <w:tcW w:w="2806" w:type="dxa"/>
            <w:noWrap w:val="0"/>
            <w:vAlign w:val="center"/>
          </w:tcPr>
          <w:p>
            <w:pPr>
              <w:spacing w:line="440" w:lineRule="exact"/>
              <w:rPr>
                <w:rFonts w:ascii="Times New Roman" w:hAnsi="Times New Roman"/>
                <w:szCs w:val="21"/>
              </w:rPr>
            </w:pPr>
            <w:r>
              <w:rPr>
                <w:rFonts w:ascii="Times New Roman" w:hAnsi="Times New Roman"/>
                <w:szCs w:val="21"/>
              </w:rPr>
              <w:t>3.5</w:t>
            </w:r>
            <w:r>
              <w:rPr>
                <w:rFonts w:hint="eastAsia" w:ascii="Times New Roman" w:hAnsi="Times New Roman"/>
                <w:szCs w:val="21"/>
              </w:rPr>
              <w:t>学分</w:t>
            </w:r>
          </w:p>
        </w:tc>
        <w:tc>
          <w:tcPr>
            <w:tcW w:w="1131" w:type="dxa"/>
            <w:noWrap w:val="0"/>
            <w:vAlign w:val="center"/>
          </w:tcPr>
          <w:p>
            <w:pPr>
              <w:spacing w:line="440" w:lineRule="exact"/>
              <w:rPr>
                <w:rFonts w:ascii="Times New Roman" w:hAnsi="Times New Roman"/>
                <w:szCs w:val="21"/>
              </w:rPr>
            </w:pPr>
            <w:r>
              <w:rPr>
                <w:rFonts w:hint="eastAsia" w:ascii="Times New Roman" w:hAnsi="Times New Roman"/>
                <w:szCs w:val="21"/>
              </w:rPr>
              <w:t>开课学期</w:t>
            </w:r>
          </w:p>
        </w:tc>
        <w:tc>
          <w:tcPr>
            <w:tcW w:w="3173" w:type="dxa"/>
            <w:gridSpan w:val="3"/>
            <w:noWrap w:val="0"/>
            <w:vAlign w:val="center"/>
          </w:tcPr>
          <w:p>
            <w:pPr>
              <w:spacing w:line="440" w:lineRule="exact"/>
              <w:rPr>
                <w:rFonts w:ascii="Times New Roman" w:hAnsi="Times New Roman"/>
                <w:szCs w:val="21"/>
              </w:rPr>
            </w:pPr>
            <w:r>
              <w:rPr>
                <w:rFonts w:hint="eastAsia" w:ascii="Times New Roman" w:hAnsi="Times New Roman"/>
                <w:szCs w:val="21"/>
              </w:rPr>
              <w:t>第</w:t>
            </w:r>
            <w:r>
              <w:rPr>
                <w:rFonts w:ascii="Times New Roman" w:hAnsi="Times New Roman"/>
                <w:szCs w:val="21"/>
              </w:rPr>
              <w:t>6</w:t>
            </w:r>
            <w:r>
              <w:rPr>
                <w:rFonts w:hint="eastAsia" w:ascii="Times New Roman" w:hAnsi="Times New Roman"/>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dxa"/>
            <w:noWrap w:val="0"/>
            <w:vAlign w:val="center"/>
          </w:tcPr>
          <w:p>
            <w:pPr>
              <w:spacing w:line="440" w:lineRule="exact"/>
              <w:rPr>
                <w:rFonts w:ascii="Times New Roman" w:hAnsi="Times New Roman"/>
                <w:szCs w:val="21"/>
              </w:rPr>
            </w:pPr>
            <w:r>
              <w:rPr>
                <w:rFonts w:hint="eastAsia" w:ascii="Times New Roman" w:hAnsi="Times New Roman"/>
                <w:szCs w:val="21"/>
              </w:rPr>
              <w:t>先修课程</w:t>
            </w:r>
          </w:p>
        </w:tc>
        <w:tc>
          <w:tcPr>
            <w:tcW w:w="7110" w:type="dxa"/>
            <w:gridSpan w:val="5"/>
            <w:noWrap w:val="0"/>
            <w:vAlign w:val="center"/>
          </w:tcPr>
          <w:p>
            <w:pPr>
              <w:spacing w:line="440" w:lineRule="exact"/>
              <w:rPr>
                <w:rFonts w:ascii="Times New Roman" w:hAnsi="Times New Roman"/>
                <w:szCs w:val="21"/>
              </w:rPr>
            </w:pPr>
            <w:r>
              <w:rPr>
                <w:rFonts w:hint="eastAsia" w:ascii="Times New Roman" w:hAnsi="Times New Roman"/>
                <w:szCs w:val="21"/>
              </w:rPr>
              <w:t>电路、自动控制原理、电力电子技术、机电控制元件、自动检测技术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dxa"/>
            <w:noWrap w:val="0"/>
            <w:vAlign w:val="center"/>
          </w:tcPr>
          <w:p>
            <w:pPr>
              <w:spacing w:line="440" w:lineRule="exact"/>
              <w:rPr>
                <w:rFonts w:ascii="Times New Roman" w:hAnsi="Times New Roman"/>
                <w:szCs w:val="21"/>
              </w:rPr>
            </w:pPr>
            <w:r>
              <w:rPr>
                <w:rFonts w:hint="eastAsia" w:ascii="Times New Roman" w:hAnsi="Times New Roman"/>
                <w:szCs w:val="21"/>
              </w:rPr>
              <w:t>后续课程</w:t>
            </w:r>
          </w:p>
        </w:tc>
        <w:tc>
          <w:tcPr>
            <w:tcW w:w="7110" w:type="dxa"/>
            <w:gridSpan w:val="5"/>
            <w:noWrap w:val="0"/>
            <w:vAlign w:val="center"/>
          </w:tcPr>
          <w:p>
            <w:pPr>
              <w:spacing w:line="440" w:lineRule="exact"/>
              <w:rPr>
                <w:rFonts w:ascii="Times New Roman" w:hAnsi="Times New Roman"/>
                <w:szCs w:val="21"/>
              </w:rPr>
            </w:pPr>
            <w:r>
              <w:rPr>
                <w:rFonts w:hint="eastAsia" w:ascii="Times New Roman" w:hAnsi="Times New Roman"/>
                <w:szCs w:val="21"/>
              </w:rPr>
              <w:t>控制系统仿真、计算机控制技术、自动化专业综合课程设计</w:t>
            </w:r>
          </w:p>
        </w:tc>
      </w:tr>
    </w:tbl>
    <w:p>
      <w:pPr>
        <w:spacing w:before="156" w:beforeLines="50" w:line="360" w:lineRule="auto"/>
        <w:rPr>
          <w:rFonts w:ascii="Times New Roman" w:hAnsi="Times New Roman"/>
          <w:b/>
          <w:sz w:val="24"/>
        </w:rPr>
      </w:pPr>
      <w:r>
        <w:rPr>
          <w:rFonts w:hint="eastAsia" w:ascii="Times New Roman" w:hAnsi="Times New Roman"/>
          <w:b/>
          <w:sz w:val="24"/>
        </w:rPr>
        <w:t>二、课程性质和课程目标</w:t>
      </w:r>
    </w:p>
    <w:p>
      <w:pPr>
        <w:spacing w:line="400" w:lineRule="exact"/>
        <w:ind w:firstLine="422" w:firstLineChars="200"/>
        <w:rPr>
          <w:rFonts w:ascii="Times New Roman" w:hAnsi="Times New Roman"/>
          <w:b/>
          <w:szCs w:val="21"/>
        </w:rPr>
      </w:pPr>
      <w:r>
        <w:rPr>
          <w:rFonts w:ascii="Times New Roman" w:hAnsi="Times New Roman"/>
          <w:b/>
          <w:szCs w:val="21"/>
        </w:rPr>
        <w:t xml:space="preserve">1. </w:t>
      </w:r>
      <w:r>
        <w:rPr>
          <w:rFonts w:hint="eastAsia" w:ascii="Times New Roman" w:hAnsi="Times New Roman"/>
          <w:b/>
          <w:szCs w:val="21"/>
        </w:rPr>
        <w:t>课程性质</w:t>
      </w:r>
    </w:p>
    <w:p>
      <w:pPr>
        <w:spacing w:line="400" w:lineRule="exact"/>
        <w:ind w:firstLine="482"/>
        <w:rPr>
          <w:rFonts w:ascii="Times New Roman" w:hAnsi="Times New Roman"/>
        </w:rPr>
      </w:pPr>
      <w:r>
        <w:rPr>
          <w:rFonts w:hint="eastAsia" w:ascii="Times New Roman" w:hAnsi="Times New Roman"/>
        </w:rPr>
        <w:t>《运动控制系统（</w:t>
      </w:r>
      <w:r>
        <w:rPr>
          <w:rFonts w:ascii="Times New Roman" w:hAnsi="Times New Roman"/>
        </w:rPr>
        <w:t>B</w:t>
      </w:r>
      <w:r>
        <w:rPr>
          <w:rFonts w:hint="eastAsia" w:ascii="Times New Roman" w:hAnsi="Times New Roman"/>
        </w:rPr>
        <w:t>）》是自动化本科专业的专业核心课，是一门工程性和综合性都很强的专业课。它的内容属于电气传动控制学科范畴，针对复杂工程系统的控制问题，根据工业生产中电机与电气控制的特点，以自动控制理论为基础，以直流电动机和交流电机为对象，系统地学习典型交、直流调速控制系统的组成、原理、特性，实现对电力拖动自动控制系统的供电、驱动与控制及深层次的理论分析与实验验证，以及在工业应用中必须注意的有关问题。学生通过学习本课程，获得交、直流调速系统的工程设计方法和工程实践知识，具有一定的计算、分析、设计、实验能力，同时具有逻辑思维能力、综合分析能力、交直流调速系统的调试能力，为学习后续课程及从事本专业的工程技术工作和科学研究打下基础。</w:t>
      </w:r>
    </w:p>
    <w:p>
      <w:pPr>
        <w:spacing w:line="400" w:lineRule="exact"/>
        <w:ind w:firstLine="482"/>
        <w:rPr>
          <w:rFonts w:ascii="Times New Roman" w:hAnsi="Times New Roman"/>
          <w:b/>
        </w:rPr>
      </w:pPr>
      <w:r>
        <w:rPr>
          <w:rFonts w:hint="eastAsia" w:ascii="Times New Roman" w:hAnsi="Times New Roman"/>
          <w:b/>
        </w:rPr>
        <w:t>价值引领：</w:t>
      </w:r>
    </w:p>
    <w:p>
      <w:pPr>
        <w:spacing w:line="400" w:lineRule="exact"/>
        <w:ind w:firstLine="482"/>
        <w:rPr>
          <w:rFonts w:hint="eastAsia" w:ascii="Times New Roman" w:hAnsi="Times New Roman"/>
          <w:b/>
        </w:rPr>
      </w:pPr>
      <w:r>
        <w:t>以习近平新时代中国特色社会主义思想为指导，</w:t>
      </w:r>
      <w:r>
        <w:rPr>
          <w:rFonts w:hint="eastAsia"/>
        </w:rPr>
        <w:t>按照</w:t>
      </w:r>
      <w:r>
        <w:t>知识传授</w:t>
      </w:r>
      <w:r>
        <w:rPr>
          <w:rFonts w:hint="eastAsia"/>
        </w:rPr>
        <w:t>、能力提升</w:t>
      </w:r>
      <w:r>
        <w:t>与价值</w:t>
      </w:r>
      <w:r>
        <w:rPr>
          <w:rFonts w:hint="eastAsia"/>
        </w:rPr>
        <w:t>塑造的总体要求</w:t>
      </w:r>
      <w:r>
        <w:t>，</w:t>
      </w:r>
      <w:r>
        <w:rPr>
          <w:rFonts w:hint="eastAsia"/>
        </w:rPr>
        <w:t>将课程思政贯穿教学全过程，从课程所涉专业、行业、国家、国际、文化、历史等角度，通过大国工匠、大国重器、名人轶事、事故案例、学科前沿等思政素材，深入挖掘课程知识体系中所蕴含的思想价值和精神内涵，科学合理拓展课程的深度、广度和温度，培养学生精益求精的</w:t>
      </w:r>
      <w:r>
        <w:t>工匠精神</w:t>
      </w:r>
      <w:r>
        <w:rPr>
          <w:rFonts w:hint="eastAsia"/>
        </w:rPr>
        <w:t>，强化学生的工程伦理意识，激发学生科技报国的家国</w:t>
      </w:r>
      <w:r>
        <w:t>情怀</w:t>
      </w:r>
      <w:r>
        <w:rPr>
          <w:rFonts w:hint="eastAsia"/>
        </w:rPr>
        <w:t>与使命担当</w:t>
      </w:r>
      <w:r>
        <w:t>。</w:t>
      </w:r>
    </w:p>
    <w:p>
      <w:pPr>
        <w:spacing w:line="400" w:lineRule="exact"/>
        <w:ind w:firstLine="480"/>
        <w:rPr>
          <w:rFonts w:ascii="Times New Roman" w:hAnsi="Times New Roman"/>
          <w:b/>
        </w:rPr>
      </w:pPr>
      <w:r>
        <w:rPr>
          <w:rFonts w:ascii="Times New Roman" w:hAnsi="Times New Roman"/>
          <w:b/>
        </w:rPr>
        <w:t xml:space="preserve">2. </w:t>
      </w:r>
      <w:r>
        <w:rPr>
          <w:rFonts w:hint="eastAsia" w:ascii="Times New Roman" w:hAnsi="Times New Roman"/>
          <w:b/>
        </w:rPr>
        <w:t>课程目标</w:t>
      </w:r>
    </w:p>
    <w:p>
      <w:pPr>
        <w:spacing w:line="400" w:lineRule="exact"/>
        <w:ind w:firstLine="422" w:firstLineChars="200"/>
        <w:rPr>
          <w:rFonts w:hint="eastAsia" w:ascii="Times New Roman" w:hAnsi="Times New Roman"/>
        </w:rPr>
      </w:pPr>
      <w:r>
        <w:rPr>
          <w:rFonts w:hint="eastAsia" w:ascii="Times New Roman" w:hAnsi="Times New Roman"/>
          <w:b/>
          <w:szCs w:val="21"/>
        </w:rPr>
        <w:t>课程目标</w:t>
      </w:r>
      <w:r>
        <w:rPr>
          <w:rFonts w:ascii="Times New Roman" w:hAnsi="Times New Roman"/>
          <w:b/>
          <w:szCs w:val="21"/>
        </w:rPr>
        <w:t>1</w:t>
      </w:r>
      <w:r>
        <w:rPr>
          <w:rFonts w:hint="eastAsia" w:ascii="Times New Roman" w:hAnsi="Times New Roman"/>
          <w:b/>
          <w:szCs w:val="21"/>
        </w:rPr>
        <w:t>：</w:t>
      </w:r>
      <w:r>
        <w:rPr>
          <w:rFonts w:hint="eastAsia" w:ascii="Times New Roman" w:hAnsi="Times New Roman"/>
        </w:rPr>
        <w:t>能够综合运用自动控制理论、机电控制元件、电力电子技术等基本知识与基本原理，对开环直流调速系统、单闭环直流调速、双闭环直流调速、交流变压调速、变压变频调速以及双馈调速等系统的工作原理与特性进行分析评价，了解上述系统在运行过程中的所受到的各种干扰影响及解决方法，</w:t>
      </w:r>
      <w:r>
        <w:rPr>
          <w:rFonts w:ascii="Times New Roman" w:hAnsi="宋体"/>
          <w:kern w:val="0"/>
          <w:szCs w:val="21"/>
        </w:rPr>
        <w:t>并获得有效结论。</w:t>
      </w:r>
    </w:p>
    <w:p>
      <w:pPr>
        <w:spacing w:line="400" w:lineRule="exact"/>
        <w:ind w:firstLine="422" w:firstLineChars="200"/>
        <w:rPr>
          <w:rFonts w:ascii="Times New Roman" w:hAnsi="Times New Roman"/>
          <w:b/>
          <w:szCs w:val="21"/>
        </w:rPr>
      </w:pPr>
      <w:r>
        <w:rPr>
          <w:rFonts w:hint="eastAsia" w:ascii="Times New Roman" w:hAnsi="Times New Roman"/>
          <w:b/>
          <w:szCs w:val="21"/>
        </w:rPr>
        <w:t>课程目标</w:t>
      </w:r>
      <w:r>
        <w:rPr>
          <w:rFonts w:ascii="Times New Roman" w:hAnsi="Times New Roman"/>
          <w:b/>
          <w:szCs w:val="21"/>
        </w:rPr>
        <w:t>2</w:t>
      </w:r>
      <w:r>
        <w:rPr>
          <w:rFonts w:hint="eastAsia" w:ascii="Times New Roman" w:hAnsi="Times New Roman"/>
          <w:b/>
          <w:szCs w:val="21"/>
        </w:rPr>
        <w:t>：</w:t>
      </w:r>
      <w:r>
        <w:rPr>
          <w:rFonts w:hint="eastAsia" w:ascii="Times New Roman" w:hAnsi="Times New Roman"/>
        </w:rPr>
        <w:t>能够针对闭环控制的交、直流调速系统，按照工程化设计方法，选择合适的控制器与合理的典型系统；具备绘制系统的原理图和对系统进行静、动态分析设计的能力；同时，能够根据实际工程的需要，合理选择元器件，并能在设计过程中体现创新意识。</w:t>
      </w:r>
    </w:p>
    <w:p>
      <w:pPr>
        <w:spacing w:line="400" w:lineRule="exact"/>
        <w:ind w:firstLine="422" w:firstLineChars="200"/>
        <w:rPr>
          <w:rFonts w:hint="eastAsia" w:ascii="Times New Roman" w:hAnsi="Times New Roman"/>
          <w:szCs w:val="21"/>
        </w:rPr>
      </w:pPr>
      <w:r>
        <w:rPr>
          <w:rFonts w:hint="eastAsia" w:ascii="Times New Roman" w:hAnsi="Times New Roman"/>
          <w:b/>
          <w:szCs w:val="21"/>
        </w:rPr>
        <w:t>课程目标</w:t>
      </w:r>
      <w:r>
        <w:rPr>
          <w:rFonts w:ascii="Times New Roman" w:hAnsi="Times New Roman"/>
          <w:b/>
          <w:szCs w:val="21"/>
        </w:rPr>
        <w:t>3</w:t>
      </w:r>
      <w:r>
        <w:rPr>
          <w:rFonts w:hint="eastAsia" w:ascii="Times New Roman" w:hAnsi="Times New Roman"/>
          <w:b/>
          <w:szCs w:val="21"/>
        </w:rPr>
        <w:t>：</w:t>
      </w:r>
      <w:r>
        <w:rPr>
          <w:rFonts w:hint="eastAsia" w:ascii="Times New Roman" w:hAnsi="Times New Roman"/>
        </w:rPr>
        <w:t>能够针对开环、闭环控制的直流调速系统、交流变频系统、串级调速系统等复杂工程问题，根据实际被控对象特征和控制性能要求，选择合理可行的研究路线，设计仿真、实验装置，搭建和调试系统，安全的开展仿真、实验工作。</w:t>
      </w:r>
    </w:p>
    <w:p>
      <w:pPr>
        <w:spacing w:line="400" w:lineRule="exact"/>
        <w:ind w:firstLine="422" w:firstLineChars="200"/>
        <w:rPr>
          <w:rFonts w:hint="eastAsia" w:ascii="Times New Roman" w:hAnsi="Times New Roman"/>
          <w:szCs w:val="21"/>
        </w:rPr>
      </w:pPr>
      <w:r>
        <w:rPr>
          <w:rFonts w:hint="eastAsia" w:ascii="Times New Roman" w:hAnsi="Times New Roman"/>
          <w:b/>
          <w:szCs w:val="21"/>
        </w:rPr>
        <w:t>课程目标4：</w:t>
      </w:r>
      <w:r>
        <w:rPr>
          <w:rFonts w:hint="eastAsia" w:ascii="Times New Roman" w:hAnsi="Times New Roman"/>
          <w:szCs w:val="21"/>
        </w:rPr>
        <w:t>能够基于控制工程相关背景知识，从工程师的角度对交流调压调速、电力电子变压变频调速、串级调速等运动控制系统进行合理性分析和设计，正确评价电机软启动、变压变频等复杂工程问题的解决方案对健康、安全的影响，并理解应承担的责任。</w:t>
      </w:r>
    </w:p>
    <w:p>
      <w:pPr>
        <w:spacing w:before="156" w:beforeLines="50" w:after="156" w:afterLines="50" w:line="360" w:lineRule="auto"/>
        <w:rPr>
          <w:rFonts w:hint="eastAsia" w:ascii="Times New Roman" w:hAnsi="Times New Roman"/>
          <w:b/>
          <w:sz w:val="24"/>
        </w:rPr>
      </w:pPr>
      <w:r>
        <w:rPr>
          <w:rFonts w:hint="eastAsia" w:ascii="Times New Roman" w:hAnsi="Times New Roman"/>
          <w:b/>
          <w:sz w:val="24"/>
        </w:rPr>
        <w:t>三、课程目标与毕业要求的对应关系</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3596"/>
        <w:gridCol w:w="826"/>
        <w:gridCol w:w="810"/>
        <w:gridCol w:w="829"/>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436" w:type="dxa"/>
            <w:shd w:val="clear" w:color="auto" w:fill="auto"/>
            <w:noWrap w:val="0"/>
            <w:vAlign w:val="center"/>
          </w:tcPr>
          <w:p>
            <w:pPr>
              <w:spacing w:line="340" w:lineRule="exact"/>
              <w:jc w:val="center"/>
              <w:rPr>
                <w:rFonts w:ascii="Times New Roman" w:hAnsi="Times New Roman"/>
                <w:kern w:val="0"/>
                <w:szCs w:val="21"/>
              </w:rPr>
            </w:pPr>
            <w:r>
              <w:rPr>
                <w:rFonts w:hint="eastAsia" w:ascii="Times New Roman" w:hAnsi="宋体"/>
                <w:kern w:val="0"/>
                <w:szCs w:val="21"/>
              </w:rPr>
              <w:t>毕业</w:t>
            </w:r>
          </w:p>
          <w:p>
            <w:pPr>
              <w:spacing w:line="340" w:lineRule="exact"/>
              <w:jc w:val="center"/>
              <w:rPr>
                <w:rFonts w:ascii="Times New Roman" w:hAnsi="Times New Roman"/>
                <w:b/>
                <w:kern w:val="0"/>
                <w:szCs w:val="21"/>
              </w:rPr>
            </w:pPr>
            <w:r>
              <w:rPr>
                <w:rFonts w:hint="eastAsia" w:ascii="Times New Roman" w:hAnsi="宋体"/>
                <w:kern w:val="0"/>
                <w:szCs w:val="21"/>
              </w:rPr>
              <w:t>要求</w:t>
            </w:r>
          </w:p>
        </w:tc>
        <w:tc>
          <w:tcPr>
            <w:tcW w:w="3596" w:type="dxa"/>
            <w:shd w:val="clear" w:color="auto" w:fill="auto"/>
            <w:noWrap w:val="0"/>
            <w:vAlign w:val="center"/>
          </w:tcPr>
          <w:p>
            <w:pPr>
              <w:spacing w:line="340" w:lineRule="exact"/>
              <w:jc w:val="center"/>
              <w:rPr>
                <w:rFonts w:ascii="Times New Roman" w:hAnsi="Times New Roman"/>
                <w:b/>
                <w:kern w:val="0"/>
                <w:szCs w:val="21"/>
              </w:rPr>
            </w:pPr>
            <w:r>
              <w:rPr>
                <w:rFonts w:hint="eastAsia" w:ascii="Times New Roman" w:hAnsi="宋体"/>
                <w:kern w:val="0"/>
                <w:szCs w:val="21"/>
              </w:rPr>
              <w:t>内涵观测点</w:t>
            </w:r>
          </w:p>
        </w:tc>
        <w:tc>
          <w:tcPr>
            <w:tcW w:w="826" w:type="dxa"/>
            <w:shd w:val="clear" w:color="auto" w:fill="auto"/>
            <w:noWrap w:val="0"/>
            <w:vAlign w:val="center"/>
          </w:tcPr>
          <w:p>
            <w:pPr>
              <w:spacing w:line="340" w:lineRule="exact"/>
              <w:jc w:val="center"/>
              <w:rPr>
                <w:rFonts w:ascii="Times New Roman" w:hAnsi="Times New Roman"/>
                <w:kern w:val="0"/>
                <w:szCs w:val="21"/>
              </w:rPr>
            </w:pPr>
            <w:r>
              <w:rPr>
                <w:rFonts w:hint="eastAsia" w:ascii="Times New Roman" w:hAnsi="宋体"/>
                <w:kern w:val="0"/>
                <w:szCs w:val="21"/>
              </w:rPr>
              <w:t>课程</w:t>
            </w:r>
          </w:p>
          <w:p>
            <w:pPr>
              <w:spacing w:line="340" w:lineRule="exact"/>
              <w:jc w:val="center"/>
              <w:rPr>
                <w:rFonts w:ascii="Times New Roman" w:hAnsi="Times New Roman"/>
                <w:kern w:val="0"/>
                <w:szCs w:val="21"/>
              </w:rPr>
            </w:pPr>
            <w:r>
              <w:rPr>
                <w:rFonts w:hint="eastAsia" w:ascii="Times New Roman" w:hAnsi="宋体"/>
                <w:kern w:val="0"/>
                <w:szCs w:val="21"/>
              </w:rPr>
              <w:t>目标</w:t>
            </w:r>
            <w:r>
              <w:rPr>
                <w:rFonts w:ascii="Times New Roman" w:hAnsi="Times New Roman"/>
                <w:kern w:val="0"/>
                <w:szCs w:val="21"/>
              </w:rPr>
              <w:t>1</w:t>
            </w:r>
          </w:p>
        </w:tc>
        <w:tc>
          <w:tcPr>
            <w:tcW w:w="810" w:type="dxa"/>
            <w:shd w:val="clear" w:color="auto" w:fill="auto"/>
            <w:noWrap w:val="0"/>
            <w:vAlign w:val="center"/>
          </w:tcPr>
          <w:p>
            <w:pPr>
              <w:spacing w:line="340" w:lineRule="exact"/>
              <w:jc w:val="center"/>
              <w:rPr>
                <w:rFonts w:ascii="Times New Roman" w:hAnsi="Times New Roman"/>
                <w:kern w:val="0"/>
                <w:szCs w:val="21"/>
              </w:rPr>
            </w:pPr>
            <w:r>
              <w:rPr>
                <w:rFonts w:hint="eastAsia" w:ascii="Times New Roman" w:hAnsi="宋体"/>
                <w:kern w:val="0"/>
                <w:szCs w:val="21"/>
              </w:rPr>
              <w:t>课程</w:t>
            </w:r>
          </w:p>
          <w:p>
            <w:pPr>
              <w:spacing w:line="340" w:lineRule="exact"/>
              <w:jc w:val="center"/>
              <w:rPr>
                <w:rFonts w:ascii="Times New Roman" w:hAnsi="Times New Roman"/>
                <w:kern w:val="0"/>
                <w:szCs w:val="21"/>
              </w:rPr>
            </w:pPr>
            <w:r>
              <w:rPr>
                <w:rFonts w:hint="eastAsia" w:ascii="Times New Roman" w:hAnsi="宋体"/>
                <w:kern w:val="0"/>
                <w:szCs w:val="21"/>
              </w:rPr>
              <w:t>目标</w:t>
            </w:r>
            <w:r>
              <w:rPr>
                <w:rFonts w:ascii="Times New Roman" w:hAnsi="Times New Roman"/>
                <w:kern w:val="0"/>
                <w:szCs w:val="21"/>
              </w:rPr>
              <w:t>2</w:t>
            </w:r>
          </w:p>
        </w:tc>
        <w:tc>
          <w:tcPr>
            <w:tcW w:w="829" w:type="dxa"/>
            <w:shd w:val="clear" w:color="auto" w:fill="auto"/>
            <w:noWrap w:val="0"/>
            <w:vAlign w:val="center"/>
          </w:tcPr>
          <w:p>
            <w:pPr>
              <w:spacing w:line="340" w:lineRule="exact"/>
              <w:jc w:val="center"/>
              <w:rPr>
                <w:rFonts w:ascii="Times New Roman" w:hAnsi="Times New Roman"/>
                <w:kern w:val="0"/>
                <w:szCs w:val="21"/>
              </w:rPr>
            </w:pPr>
            <w:r>
              <w:rPr>
                <w:rFonts w:hint="eastAsia" w:ascii="Times New Roman" w:hAnsi="宋体"/>
                <w:kern w:val="0"/>
                <w:szCs w:val="21"/>
              </w:rPr>
              <w:t>课程</w:t>
            </w:r>
          </w:p>
          <w:p>
            <w:pPr>
              <w:spacing w:line="340" w:lineRule="exact"/>
              <w:jc w:val="center"/>
              <w:rPr>
                <w:rFonts w:ascii="Times New Roman" w:hAnsi="Times New Roman"/>
                <w:kern w:val="0"/>
                <w:szCs w:val="21"/>
              </w:rPr>
            </w:pPr>
            <w:r>
              <w:rPr>
                <w:rFonts w:hint="eastAsia" w:ascii="Times New Roman" w:hAnsi="宋体"/>
                <w:kern w:val="0"/>
                <w:szCs w:val="21"/>
              </w:rPr>
              <w:t>目标</w:t>
            </w:r>
            <w:r>
              <w:rPr>
                <w:rFonts w:ascii="Times New Roman" w:hAnsi="Times New Roman"/>
                <w:kern w:val="0"/>
                <w:szCs w:val="21"/>
              </w:rPr>
              <w:t>3</w:t>
            </w:r>
          </w:p>
        </w:tc>
        <w:tc>
          <w:tcPr>
            <w:tcW w:w="785" w:type="dxa"/>
            <w:noWrap w:val="0"/>
            <w:vAlign w:val="center"/>
          </w:tcPr>
          <w:p>
            <w:pPr>
              <w:spacing w:line="340" w:lineRule="exact"/>
              <w:jc w:val="center"/>
              <w:rPr>
                <w:rFonts w:ascii="Times New Roman" w:hAnsi="Times New Roman"/>
                <w:kern w:val="0"/>
                <w:szCs w:val="21"/>
              </w:rPr>
            </w:pPr>
            <w:r>
              <w:rPr>
                <w:rFonts w:hint="eastAsia" w:ascii="Times New Roman" w:hAnsi="宋体"/>
                <w:kern w:val="0"/>
                <w:szCs w:val="21"/>
              </w:rPr>
              <w:t>课程</w:t>
            </w:r>
          </w:p>
          <w:p>
            <w:pPr>
              <w:spacing w:line="340" w:lineRule="exact"/>
              <w:jc w:val="center"/>
              <w:rPr>
                <w:rFonts w:hint="eastAsia" w:ascii="Times New Roman" w:hAnsi="Times New Roman"/>
                <w:kern w:val="0"/>
                <w:szCs w:val="21"/>
              </w:rPr>
            </w:pPr>
            <w:r>
              <w:rPr>
                <w:rFonts w:hint="eastAsia" w:ascii="Times New Roman" w:hAnsi="宋体"/>
                <w:kern w:val="0"/>
                <w:szCs w:val="21"/>
              </w:rPr>
              <w:t>目标</w:t>
            </w:r>
            <w:r>
              <w:rPr>
                <w:rFonts w:hint="eastAsia" w:ascii="Times New Roman" w:hAnsi="Times New Roman"/>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shd w:val="clear" w:color="auto" w:fill="auto"/>
            <w:noWrap w:val="0"/>
            <w:vAlign w:val="center"/>
          </w:tcPr>
          <w:p>
            <w:pPr>
              <w:spacing w:line="340" w:lineRule="exact"/>
              <w:jc w:val="center"/>
              <w:rPr>
                <w:rFonts w:ascii="Times New Roman" w:hAnsi="Times New Roman"/>
                <w:b/>
                <w:kern w:val="0"/>
                <w:szCs w:val="21"/>
              </w:rPr>
            </w:pPr>
            <w:r>
              <w:rPr>
                <w:rFonts w:ascii="Times New Roman" w:hAnsi="Times New Roman"/>
                <w:kern w:val="0"/>
                <w:szCs w:val="21"/>
              </w:rPr>
              <w:t>2.</w:t>
            </w:r>
            <w:r>
              <w:rPr>
                <w:rFonts w:hint="eastAsia" w:ascii="Times New Roman" w:hAnsi="宋体"/>
                <w:kern w:val="0"/>
                <w:szCs w:val="21"/>
              </w:rPr>
              <w:t>问题分析</w:t>
            </w:r>
          </w:p>
        </w:tc>
        <w:tc>
          <w:tcPr>
            <w:tcW w:w="3596" w:type="dxa"/>
            <w:shd w:val="clear" w:color="auto" w:fill="auto"/>
            <w:noWrap w:val="0"/>
            <w:vAlign w:val="center"/>
          </w:tcPr>
          <w:p>
            <w:pPr>
              <w:spacing w:line="340" w:lineRule="exact"/>
              <w:rPr>
                <w:rFonts w:ascii="Times New Roman" w:hAnsi="Times New Roman"/>
                <w:b/>
                <w:kern w:val="0"/>
                <w:szCs w:val="21"/>
              </w:rPr>
            </w:pPr>
            <w:r>
              <w:rPr>
                <w:rFonts w:ascii="Times New Roman" w:hAnsi="Times New Roman"/>
                <w:kern w:val="0"/>
                <w:szCs w:val="21"/>
              </w:rPr>
              <w:t>2.</w:t>
            </w:r>
            <w:r>
              <w:rPr>
                <w:rFonts w:hint="eastAsia" w:ascii="Times New Roman" w:hAnsi="Times New Roman"/>
                <w:kern w:val="0"/>
                <w:szCs w:val="21"/>
              </w:rPr>
              <w:t>4</w:t>
            </w:r>
            <w:r>
              <w:rPr>
                <w:rFonts w:hAnsi="宋体"/>
                <w:szCs w:val="21"/>
              </w:rPr>
              <w:t>能够运用工程科学原理和专业知识分析自动化领域复杂工程问题的影响因素与解决途径，并获得有效结论。</w:t>
            </w:r>
          </w:p>
        </w:tc>
        <w:tc>
          <w:tcPr>
            <w:tcW w:w="826" w:type="dxa"/>
            <w:shd w:val="clear" w:color="auto" w:fill="auto"/>
            <w:noWrap w:val="0"/>
            <w:vAlign w:val="center"/>
          </w:tcPr>
          <w:p>
            <w:pPr>
              <w:spacing w:line="340" w:lineRule="exact"/>
              <w:jc w:val="center"/>
              <w:rPr>
                <w:rFonts w:ascii="Times New Roman" w:hAnsi="Times New Roman"/>
                <w:b/>
                <w:kern w:val="0"/>
                <w:szCs w:val="21"/>
              </w:rPr>
            </w:pPr>
            <w:r>
              <w:rPr>
                <w:rFonts w:ascii="Times New Roman" w:hAnsi="Times New Roman"/>
                <w:b/>
                <w:kern w:val="0"/>
                <w:szCs w:val="21"/>
              </w:rPr>
              <w:t>√</w:t>
            </w:r>
          </w:p>
        </w:tc>
        <w:tc>
          <w:tcPr>
            <w:tcW w:w="810" w:type="dxa"/>
            <w:shd w:val="clear" w:color="auto" w:fill="auto"/>
            <w:noWrap w:val="0"/>
            <w:vAlign w:val="center"/>
          </w:tcPr>
          <w:p>
            <w:pPr>
              <w:spacing w:line="340" w:lineRule="exact"/>
              <w:jc w:val="center"/>
              <w:rPr>
                <w:rFonts w:ascii="Times New Roman" w:hAnsi="Times New Roman"/>
                <w:b/>
                <w:kern w:val="0"/>
                <w:szCs w:val="21"/>
              </w:rPr>
            </w:pPr>
          </w:p>
        </w:tc>
        <w:tc>
          <w:tcPr>
            <w:tcW w:w="829" w:type="dxa"/>
            <w:shd w:val="clear" w:color="auto" w:fill="auto"/>
            <w:noWrap w:val="0"/>
            <w:vAlign w:val="center"/>
          </w:tcPr>
          <w:p>
            <w:pPr>
              <w:spacing w:line="340" w:lineRule="exact"/>
              <w:jc w:val="center"/>
              <w:rPr>
                <w:rFonts w:ascii="Times New Roman" w:hAnsi="Times New Roman"/>
                <w:b/>
                <w:kern w:val="0"/>
                <w:szCs w:val="21"/>
              </w:rPr>
            </w:pPr>
          </w:p>
        </w:tc>
        <w:tc>
          <w:tcPr>
            <w:tcW w:w="785" w:type="dxa"/>
            <w:noWrap w:val="0"/>
            <w:vAlign w:val="center"/>
          </w:tcPr>
          <w:p>
            <w:pPr>
              <w:spacing w:line="340" w:lineRule="exact"/>
              <w:jc w:val="center"/>
              <w:rPr>
                <w:rFonts w:ascii="Times New Roman" w:hAnsi="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shd w:val="clear" w:color="auto" w:fill="auto"/>
            <w:noWrap w:val="0"/>
            <w:vAlign w:val="center"/>
          </w:tcPr>
          <w:p>
            <w:pPr>
              <w:spacing w:line="340" w:lineRule="exact"/>
              <w:jc w:val="center"/>
              <w:rPr>
                <w:rFonts w:ascii="Times New Roman" w:hAnsi="Times New Roman"/>
                <w:b/>
                <w:kern w:val="0"/>
                <w:szCs w:val="21"/>
              </w:rPr>
            </w:pPr>
            <w:r>
              <w:rPr>
                <w:rFonts w:ascii="Times New Roman" w:hAnsi="Times New Roman"/>
                <w:kern w:val="0"/>
                <w:szCs w:val="21"/>
              </w:rPr>
              <w:t>3.</w:t>
            </w:r>
            <w:r>
              <w:rPr>
                <w:rFonts w:hint="eastAsia" w:ascii="Times New Roman" w:hAnsi="宋体"/>
                <w:kern w:val="0"/>
                <w:szCs w:val="21"/>
              </w:rPr>
              <w:t>设计</w:t>
            </w:r>
            <w:r>
              <w:rPr>
                <w:rFonts w:ascii="Times New Roman" w:hAnsi="Times New Roman"/>
                <w:kern w:val="0"/>
                <w:szCs w:val="21"/>
              </w:rPr>
              <w:t>/</w:t>
            </w:r>
            <w:r>
              <w:rPr>
                <w:rFonts w:hint="eastAsia" w:ascii="Times New Roman" w:hAnsi="宋体"/>
                <w:kern w:val="0"/>
                <w:szCs w:val="21"/>
              </w:rPr>
              <w:t>开发解决方案</w:t>
            </w:r>
          </w:p>
        </w:tc>
        <w:tc>
          <w:tcPr>
            <w:tcW w:w="3596" w:type="dxa"/>
            <w:shd w:val="clear" w:color="auto" w:fill="auto"/>
            <w:noWrap w:val="0"/>
            <w:vAlign w:val="center"/>
          </w:tcPr>
          <w:p>
            <w:pPr>
              <w:spacing w:line="340" w:lineRule="exact"/>
              <w:rPr>
                <w:rFonts w:ascii="Times New Roman" w:hAnsi="Times New Roman"/>
                <w:b/>
                <w:kern w:val="0"/>
                <w:szCs w:val="21"/>
              </w:rPr>
            </w:pPr>
            <w:r>
              <w:rPr>
                <w:rFonts w:ascii="Times New Roman" w:hAnsi="Times New Roman"/>
                <w:kern w:val="0"/>
                <w:szCs w:val="21"/>
              </w:rPr>
              <w:t>3.2</w:t>
            </w:r>
            <w:r>
              <w:rPr>
                <w:rFonts w:hAnsi="宋体"/>
                <w:szCs w:val="21"/>
              </w:rPr>
              <w:t>能够针对自动化领域复杂工程问题</w:t>
            </w:r>
            <w:r>
              <w:rPr>
                <w:rFonts w:hint="eastAsia" w:hAnsi="宋体"/>
                <w:szCs w:val="21"/>
              </w:rPr>
              <w:t>的</w:t>
            </w:r>
            <w:r>
              <w:rPr>
                <w:rFonts w:hAnsi="宋体"/>
                <w:szCs w:val="21"/>
              </w:rPr>
              <w:t>特定需求，</w:t>
            </w:r>
            <w:r>
              <w:rPr>
                <w:rFonts w:hint="eastAsia" w:hAnsi="宋体"/>
                <w:szCs w:val="21"/>
              </w:rPr>
              <w:t>设计</w:t>
            </w:r>
            <w:r>
              <w:rPr>
                <w:rFonts w:hAnsi="宋体"/>
                <w:szCs w:val="21"/>
              </w:rPr>
              <w:t>系统、单元</w:t>
            </w:r>
            <w:r>
              <w:rPr>
                <w:rFonts w:hint="eastAsia" w:hAnsi="宋体"/>
                <w:szCs w:val="21"/>
              </w:rPr>
              <w:t>（</w:t>
            </w:r>
            <w:r>
              <w:rPr>
                <w:rFonts w:hAnsi="宋体"/>
                <w:szCs w:val="21"/>
              </w:rPr>
              <w:t>部件</w:t>
            </w:r>
            <w:r>
              <w:rPr>
                <w:rFonts w:hint="eastAsia" w:hAnsi="宋体"/>
                <w:szCs w:val="21"/>
              </w:rPr>
              <w:t>）</w:t>
            </w:r>
            <w:r>
              <w:rPr>
                <w:rFonts w:hAnsi="宋体"/>
                <w:szCs w:val="21"/>
              </w:rPr>
              <w:t>或工艺流程</w:t>
            </w:r>
            <w:r>
              <w:rPr>
                <w:rFonts w:hint="eastAsia" w:hAnsi="宋体"/>
                <w:szCs w:val="21"/>
              </w:rPr>
              <w:t>，</w:t>
            </w:r>
            <w:r>
              <w:rPr>
                <w:rFonts w:hAnsi="宋体"/>
                <w:szCs w:val="21"/>
              </w:rPr>
              <w:t>并体现创新意识。</w:t>
            </w:r>
          </w:p>
        </w:tc>
        <w:tc>
          <w:tcPr>
            <w:tcW w:w="826" w:type="dxa"/>
            <w:shd w:val="clear" w:color="auto" w:fill="auto"/>
            <w:noWrap w:val="0"/>
            <w:vAlign w:val="center"/>
          </w:tcPr>
          <w:p>
            <w:pPr>
              <w:spacing w:line="340" w:lineRule="exact"/>
              <w:jc w:val="center"/>
              <w:rPr>
                <w:rFonts w:ascii="Times New Roman" w:hAnsi="Times New Roman"/>
                <w:b/>
                <w:kern w:val="0"/>
                <w:szCs w:val="21"/>
              </w:rPr>
            </w:pPr>
          </w:p>
        </w:tc>
        <w:tc>
          <w:tcPr>
            <w:tcW w:w="810" w:type="dxa"/>
            <w:shd w:val="clear" w:color="auto" w:fill="auto"/>
            <w:noWrap w:val="0"/>
            <w:vAlign w:val="center"/>
          </w:tcPr>
          <w:p>
            <w:pPr>
              <w:spacing w:line="340" w:lineRule="exact"/>
              <w:jc w:val="center"/>
              <w:rPr>
                <w:rFonts w:ascii="Times New Roman" w:hAnsi="Times New Roman"/>
                <w:b/>
                <w:kern w:val="0"/>
                <w:szCs w:val="21"/>
              </w:rPr>
            </w:pPr>
            <w:r>
              <w:rPr>
                <w:rFonts w:ascii="Times New Roman" w:hAnsi="Times New Roman"/>
                <w:b/>
                <w:kern w:val="0"/>
                <w:szCs w:val="21"/>
              </w:rPr>
              <w:t>√</w:t>
            </w:r>
          </w:p>
        </w:tc>
        <w:tc>
          <w:tcPr>
            <w:tcW w:w="829" w:type="dxa"/>
            <w:shd w:val="clear" w:color="auto" w:fill="auto"/>
            <w:noWrap w:val="0"/>
            <w:vAlign w:val="center"/>
          </w:tcPr>
          <w:p>
            <w:pPr>
              <w:spacing w:line="340" w:lineRule="exact"/>
              <w:jc w:val="center"/>
              <w:rPr>
                <w:rFonts w:ascii="Times New Roman" w:hAnsi="Times New Roman"/>
                <w:b/>
                <w:kern w:val="0"/>
                <w:szCs w:val="21"/>
              </w:rPr>
            </w:pPr>
          </w:p>
        </w:tc>
        <w:tc>
          <w:tcPr>
            <w:tcW w:w="785" w:type="dxa"/>
            <w:noWrap w:val="0"/>
            <w:vAlign w:val="center"/>
          </w:tcPr>
          <w:p>
            <w:pPr>
              <w:spacing w:line="340" w:lineRule="exact"/>
              <w:jc w:val="center"/>
              <w:rPr>
                <w:rFonts w:ascii="Times New Roman" w:hAnsi="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shd w:val="clear" w:color="auto" w:fill="auto"/>
            <w:noWrap w:val="0"/>
            <w:vAlign w:val="center"/>
          </w:tcPr>
          <w:p>
            <w:pPr>
              <w:spacing w:line="340" w:lineRule="exact"/>
              <w:jc w:val="center"/>
              <w:rPr>
                <w:rFonts w:ascii="Times New Roman" w:hAnsi="Times New Roman"/>
                <w:kern w:val="0"/>
                <w:szCs w:val="21"/>
              </w:rPr>
            </w:pPr>
            <w:r>
              <w:rPr>
                <w:rFonts w:ascii="Times New Roman" w:hAnsi="Times New Roman"/>
                <w:kern w:val="0"/>
                <w:szCs w:val="21"/>
              </w:rPr>
              <w:t>4.</w:t>
            </w:r>
            <w:r>
              <w:rPr>
                <w:rFonts w:hint="eastAsia" w:ascii="Times New Roman" w:hAnsi="宋体"/>
                <w:kern w:val="0"/>
                <w:szCs w:val="21"/>
              </w:rPr>
              <w:t>研究</w:t>
            </w:r>
          </w:p>
        </w:tc>
        <w:tc>
          <w:tcPr>
            <w:tcW w:w="3596" w:type="dxa"/>
            <w:shd w:val="clear" w:color="auto" w:fill="auto"/>
            <w:noWrap w:val="0"/>
            <w:vAlign w:val="center"/>
          </w:tcPr>
          <w:p>
            <w:pPr>
              <w:spacing w:line="340" w:lineRule="exact"/>
              <w:rPr>
                <w:rFonts w:ascii="Times New Roman" w:hAnsi="宋体"/>
                <w:kern w:val="0"/>
                <w:szCs w:val="21"/>
              </w:rPr>
            </w:pPr>
            <w:r>
              <w:rPr>
                <w:rFonts w:ascii="Times New Roman" w:hAnsi="Times New Roman"/>
                <w:kern w:val="0"/>
                <w:szCs w:val="21"/>
              </w:rPr>
              <w:t>4.</w:t>
            </w:r>
            <w:r>
              <w:rPr>
                <w:rFonts w:hint="eastAsia" w:ascii="Times New Roman" w:hAnsi="Times New Roman"/>
                <w:kern w:val="0"/>
                <w:szCs w:val="21"/>
              </w:rPr>
              <w:t>2</w:t>
            </w:r>
            <w:r>
              <w:rPr>
                <w:rFonts w:hAnsi="宋体"/>
                <w:szCs w:val="21"/>
              </w:rPr>
              <w:t>能够根据所研究的自动化复杂工程问题的对象特征，选择合理可行的研究路线，并设计实验方案。</w:t>
            </w:r>
          </w:p>
        </w:tc>
        <w:tc>
          <w:tcPr>
            <w:tcW w:w="826" w:type="dxa"/>
            <w:shd w:val="clear" w:color="auto" w:fill="auto"/>
            <w:noWrap w:val="0"/>
            <w:vAlign w:val="center"/>
          </w:tcPr>
          <w:p>
            <w:pPr>
              <w:spacing w:line="340" w:lineRule="exact"/>
              <w:jc w:val="center"/>
              <w:rPr>
                <w:rFonts w:ascii="Times New Roman" w:hAnsi="Times New Roman"/>
                <w:b/>
                <w:kern w:val="0"/>
                <w:szCs w:val="21"/>
              </w:rPr>
            </w:pPr>
          </w:p>
        </w:tc>
        <w:tc>
          <w:tcPr>
            <w:tcW w:w="810" w:type="dxa"/>
            <w:shd w:val="clear" w:color="auto" w:fill="auto"/>
            <w:noWrap w:val="0"/>
            <w:vAlign w:val="center"/>
          </w:tcPr>
          <w:p>
            <w:pPr>
              <w:spacing w:line="340" w:lineRule="exact"/>
              <w:jc w:val="center"/>
              <w:rPr>
                <w:rFonts w:ascii="Times New Roman" w:hAnsi="Times New Roman"/>
                <w:b/>
                <w:kern w:val="0"/>
                <w:szCs w:val="21"/>
              </w:rPr>
            </w:pPr>
          </w:p>
        </w:tc>
        <w:tc>
          <w:tcPr>
            <w:tcW w:w="829" w:type="dxa"/>
            <w:shd w:val="clear" w:color="auto" w:fill="auto"/>
            <w:noWrap w:val="0"/>
            <w:vAlign w:val="center"/>
          </w:tcPr>
          <w:p>
            <w:pPr>
              <w:spacing w:line="340" w:lineRule="exact"/>
              <w:jc w:val="center"/>
              <w:rPr>
                <w:rFonts w:ascii="Times New Roman" w:hAnsi="Times New Roman"/>
                <w:b/>
                <w:kern w:val="0"/>
                <w:szCs w:val="21"/>
              </w:rPr>
            </w:pPr>
            <w:r>
              <w:rPr>
                <w:rFonts w:ascii="Times New Roman" w:hAnsi="Times New Roman"/>
                <w:b/>
                <w:kern w:val="0"/>
                <w:szCs w:val="21"/>
              </w:rPr>
              <w:t>√</w:t>
            </w:r>
          </w:p>
        </w:tc>
        <w:tc>
          <w:tcPr>
            <w:tcW w:w="785" w:type="dxa"/>
            <w:noWrap w:val="0"/>
            <w:vAlign w:val="center"/>
          </w:tcPr>
          <w:p>
            <w:pPr>
              <w:spacing w:line="340" w:lineRule="exact"/>
              <w:jc w:val="center"/>
              <w:rPr>
                <w:rFonts w:ascii="Times New Roman" w:hAnsi="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shd w:val="clear" w:color="auto" w:fill="auto"/>
            <w:noWrap w:val="0"/>
            <w:vAlign w:val="center"/>
          </w:tcPr>
          <w:p>
            <w:pPr>
              <w:spacing w:line="340" w:lineRule="exact"/>
              <w:jc w:val="center"/>
              <w:rPr>
                <w:rFonts w:ascii="Times New Roman" w:hAnsi="Times New Roman"/>
                <w:kern w:val="0"/>
                <w:szCs w:val="21"/>
              </w:rPr>
            </w:pPr>
            <w:r>
              <w:rPr>
                <w:rFonts w:hint="eastAsia" w:ascii="Times New Roman" w:hAnsi="Times New Roman"/>
                <w:kern w:val="0"/>
                <w:szCs w:val="21"/>
              </w:rPr>
              <w:t>6.工程与社会</w:t>
            </w:r>
          </w:p>
        </w:tc>
        <w:tc>
          <w:tcPr>
            <w:tcW w:w="3596" w:type="dxa"/>
            <w:shd w:val="clear" w:color="auto" w:fill="auto"/>
            <w:noWrap w:val="0"/>
            <w:vAlign w:val="center"/>
          </w:tcPr>
          <w:p>
            <w:pPr>
              <w:spacing w:line="340" w:lineRule="exact"/>
              <w:rPr>
                <w:rFonts w:ascii="Times New Roman" w:hAnsi="Times New Roman"/>
                <w:kern w:val="0"/>
                <w:szCs w:val="21"/>
              </w:rPr>
            </w:pPr>
            <w:r>
              <w:rPr>
                <w:rFonts w:hint="eastAsia" w:ascii="Times New Roman" w:hAnsi="Times New Roman"/>
                <w:kern w:val="0"/>
                <w:szCs w:val="21"/>
              </w:rPr>
              <w:t>6.</w:t>
            </w:r>
            <w:r>
              <w:rPr>
                <w:rFonts w:ascii="Times New Roman" w:hAnsi="Times New Roman"/>
                <w:kern w:val="0"/>
                <w:szCs w:val="21"/>
              </w:rPr>
              <w:t>2</w:t>
            </w:r>
            <w:r>
              <w:rPr>
                <w:rFonts w:hAnsi="宋体"/>
                <w:szCs w:val="21"/>
              </w:rPr>
              <w:t>能够从工程师的角度，分析和评价自动化领域新产品、新工艺、新技术的开发应用与复杂工程问题的解决方案对社会、健康、安全、法律、文化的潜在影响，以及这些制约因素对项目实施的影响，并理解应承担的责任。</w:t>
            </w:r>
          </w:p>
        </w:tc>
        <w:tc>
          <w:tcPr>
            <w:tcW w:w="826" w:type="dxa"/>
            <w:shd w:val="clear" w:color="auto" w:fill="auto"/>
            <w:noWrap w:val="0"/>
            <w:vAlign w:val="center"/>
          </w:tcPr>
          <w:p>
            <w:pPr>
              <w:spacing w:line="340" w:lineRule="exact"/>
              <w:jc w:val="center"/>
              <w:rPr>
                <w:rFonts w:ascii="Times New Roman" w:hAnsi="Times New Roman"/>
                <w:b/>
                <w:kern w:val="0"/>
                <w:szCs w:val="21"/>
              </w:rPr>
            </w:pPr>
          </w:p>
        </w:tc>
        <w:tc>
          <w:tcPr>
            <w:tcW w:w="810" w:type="dxa"/>
            <w:shd w:val="clear" w:color="auto" w:fill="auto"/>
            <w:noWrap w:val="0"/>
            <w:vAlign w:val="center"/>
          </w:tcPr>
          <w:p>
            <w:pPr>
              <w:spacing w:line="340" w:lineRule="exact"/>
              <w:jc w:val="center"/>
              <w:rPr>
                <w:rFonts w:ascii="Times New Roman" w:hAnsi="Times New Roman"/>
                <w:b/>
                <w:kern w:val="0"/>
                <w:szCs w:val="21"/>
              </w:rPr>
            </w:pPr>
          </w:p>
        </w:tc>
        <w:tc>
          <w:tcPr>
            <w:tcW w:w="829" w:type="dxa"/>
            <w:shd w:val="clear" w:color="auto" w:fill="auto"/>
            <w:noWrap w:val="0"/>
            <w:vAlign w:val="center"/>
          </w:tcPr>
          <w:p>
            <w:pPr>
              <w:spacing w:line="340" w:lineRule="exact"/>
              <w:jc w:val="center"/>
              <w:rPr>
                <w:rFonts w:ascii="Times New Roman" w:hAnsi="Times New Roman"/>
                <w:b/>
                <w:kern w:val="0"/>
                <w:szCs w:val="21"/>
              </w:rPr>
            </w:pPr>
          </w:p>
        </w:tc>
        <w:tc>
          <w:tcPr>
            <w:tcW w:w="785" w:type="dxa"/>
            <w:noWrap w:val="0"/>
            <w:vAlign w:val="center"/>
          </w:tcPr>
          <w:p>
            <w:pPr>
              <w:spacing w:line="340" w:lineRule="exact"/>
              <w:jc w:val="center"/>
              <w:rPr>
                <w:rFonts w:ascii="Times New Roman" w:hAnsi="Times New Roman"/>
                <w:b/>
                <w:kern w:val="0"/>
                <w:szCs w:val="21"/>
              </w:rPr>
            </w:pPr>
            <w:r>
              <w:rPr>
                <w:rFonts w:ascii="Times New Roman" w:hAnsi="Times New Roman"/>
                <w:b/>
                <w:kern w:val="0"/>
                <w:szCs w:val="21"/>
              </w:rPr>
              <w:t>√</w:t>
            </w:r>
          </w:p>
        </w:tc>
      </w:tr>
    </w:tbl>
    <w:p>
      <w:pPr>
        <w:spacing w:before="120" w:after="120" w:line="420" w:lineRule="exact"/>
        <w:rPr>
          <w:rFonts w:ascii="Times New Roman" w:hAnsi="Times New Roman"/>
          <w:b/>
          <w:sz w:val="24"/>
        </w:rPr>
      </w:pPr>
    </w:p>
    <w:p>
      <w:pPr>
        <w:spacing w:before="120" w:after="120" w:line="420" w:lineRule="exact"/>
        <w:rPr>
          <w:rFonts w:hint="eastAsia" w:ascii="Times New Roman" w:hAnsi="Times New Roman"/>
          <w:b/>
          <w:sz w:val="24"/>
        </w:rPr>
      </w:pPr>
      <w:r>
        <w:rPr>
          <w:rFonts w:ascii="Times New Roman" w:hAnsi="Times New Roman"/>
          <w:b/>
          <w:sz w:val="24"/>
        </w:rPr>
        <w:t>四、课程目标与教学内容</w:t>
      </w:r>
      <w:r>
        <w:rPr>
          <w:rFonts w:hint="eastAsia" w:ascii="Times New Roman" w:hAnsi="Times New Roman"/>
          <w:b/>
          <w:sz w:val="24"/>
        </w:rPr>
        <w:t>和方法</w:t>
      </w:r>
      <w:r>
        <w:rPr>
          <w:rFonts w:ascii="Times New Roman" w:hAnsi="Times New Roman"/>
          <w:b/>
          <w:sz w:val="24"/>
        </w:rPr>
        <w:t>的</w:t>
      </w:r>
      <w:r>
        <w:rPr>
          <w:rFonts w:hint="eastAsia" w:ascii="Times New Roman" w:hAnsi="Times New Roman"/>
          <w:b/>
          <w:sz w:val="24"/>
        </w:rPr>
        <w:t>对应</w:t>
      </w:r>
      <w:r>
        <w:rPr>
          <w:rFonts w:ascii="Times New Roman" w:hAnsi="Times New Roman"/>
          <w:b/>
          <w:sz w:val="24"/>
        </w:rPr>
        <w:t>关系</w:t>
      </w:r>
    </w:p>
    <w:p>
      <w:pPr>
        <w:spacing w:before="120" w:after="120" w:line="420" w:lineRule="exact"/>
        <w:ind w:firstLine="422" w:firstLineChars="200"/>
        <w:rPr>
          <w:rFonts w:hint="eastAsia" w:ascii="Times New Roman" w:hAnsi="Times New Roman"/>
          <w:b/>
          <w:sz w:val="24"/>
        </w:rPr>
      </w:pPr>
      <w:r>
        <w:rPr>
          <w:rFonts w:ascii="Times New Roman" w:hAnsi="Times New Roman"/>
          <w:b/>
          <w:szCs w:val="21"/>
        </w:rPr>
        <w:t xml:space="preserve">1. </w:t>
      </w:r>
      <w:r>
        <w:rPr>
          <w:rFonts w:hint="eastAsia" w:ascii="Times New Roman" w:hAnsi="Times New Roman"/>
          <w:b/>
          <w:szCs w:val="21"/>
        </w:rPr>
        <w:t>课程目标与教学内容和方法的对应关系</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2"/>
        <w:gridCol w:w="3415"/>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2" w:type="dxa"/>
            <w:shd w:val="clear" w:color="auto" w:fill="auto"/>
            <w:noWrap w:val="0"/>
            <w:vAlign w:val="top"/>
          </w:tcPr>
          <w:p>
            <w:pPr>
              <w:spacing w:line="420" w:lineRule="exact"/>
              <w:jc w:val="center"/>
              <w:rPr>
                <w:rFonts w:hint="eastAsia" w:ascii="Times New Roman" w:hAnsi="Times New Roman"/>
                <w:szCs w:val="21"/>
              </w:rPr>
            </w:pPr>
            <w:r>
              <w:rPr>
                <w:rFonts w:hint="eastAsia" w:ascii="Times New Roman" w:hAnsi="Times New Roman"/>
                <w:szCs w:val="21"/>
              </w:rPr>
              <w:t>课程目标</w:t>
            </w:r>
          </w:p>
        </w:tc>
        <w:tc>
          <w:tcPr>
            <w:tcW w:w="3415" w:type="dxa"/>
            <w:shd w:val="clear" w:color="auto" w:fill="auto"/>
            <w:noWrap w:val="0"/>
            <w:vAlign w:val="top"/>
          </w:tcPr>
          <w:p>
            <w:pPr>
              <w:spacing w:line="420" w:lineRule="exact"/>
              <w:jc w:val="center"/>
              <w:rPr>
                <w:rFonts w:hint="eastAsia" w:ascii="Times New Roman" w:hAnsi="Times New Roman"/>
                <w:szCs w:val="21"/>
              </w:rPr>
            </w:pPr>
            <w:r>
              <w:rPr>
                <w:rFonts w:hint="eastAsia" w:ascii="Times New Roman" w:hAnsi="Times New Roman"/>
                <w:szCs w:val="21"/>
              </w:rPr>
              <w:t>教学内容</w:t>
            </w:r>
          </w:p>
        </w:tc>
        <w:tc>
          <w:tcPr>
            <w:tcW w:w="1795" w:type="dxa"/>
            <w:shd w:val="clear" w:color="auto" w:fill="auto"/>
            <w:noWrap w:val="0"/>
            <w:vAlign w:val="top"/>
          </w:tcPr>
          <w:p>
            <w:pPr>
              <w:spacing w:line="420" w:lineRule="exact"/>
              <w:jc w:val="center"/>
              <w:rPr>
                <w:rFonts w:hint="eastAsia" w:ascii="Times New Roman" w:hAnsi="Times New Roman"/>
                <w:szCs w:val="21"/>
              </w:rPr>
            </w:pPr>
            <w:r>
              <w:rPr>
                <w:rFonts w:hint="eastAsia" w:ascii="Times New Roman" w:hAnsi="Times New Roman"/>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2" w:type="dxa"/>
            <w:shd w:val="clear" w:color="auto" w:fill="auto"/>
            <w:noWrap w:val="0"/>
            <w:vAlign w:val="center"/>
          </w:tcPr>
          <w:p>
            <w:pPr>
              <w:adjustRightInd w:val="0"/>
              <w:snapToGrid w:val="0"/>
              <w:spacing w:line="300" w:lineRule="exact"/>
              <w:rPr>
                <w:rFonts w:ascii="Times New Roman" w:hAnsi="Times New Roman"/>
                <w:szCs w:val="21"/>
              </w:rPr>
            </w:pPr>
            <w:r>
              <w:rPr>
                <w:rFonts w:ascii="Times New Roman" w:hAnsi="Times New Roman"/>
                <w:b/>
                <w:szCs w:val="21"/>
              </w:rPr>
              <w:t>1</w:t>
            </w:r>
            <w:r>
              <w:rPr>
                <w:rFonts w:hint="eastAsia" w:ascii="Times New Roman" w:hAnsi="Times New Roman"/>
                <w:b/>
                <w:szCs w:val="21"/>
              </w:rPr>
              <w:t xml:space="preserve">. </w:t>
            </w:r>
            <w:r>
              <w:rPr>
                <w:rFonts w:hint="eastAsia" w:ascii="Times New Roman" w:hAnsi="Times New Roman"/>
              </w:rPr>
              <w:t>能够综合运用自动控制理论、机电控制元件、电力电子技术等基本知识与基本原理，对开环直流调速系统、单闭环直流调速、双闭环直流调速、交流变压调速、变压变频调速以及双馈调速等系统的工作原理与特性进行分析评价，了解上述系统在运行过程中的所受到的各种干扰影响及解决方法，</w:t>
            </w:r>
            <w:r>
              <w:rPr>
                <w:rFonts w:ascii="Times New Roman" w:hAnsi="宋体"/>
                <w:kern w:val="0"/>
                <w:szCs w:val="21"/>
              </w:rPr>
              <w:t>并获得有效结论。</w:t>
            </w:r>
          </w:p>
        </w:tc>
        <w:tc>
          <w:tcPr>
            <w:tcW w:w="3415" w:type="dxa"/>
            <w:shd w:val="clear" w:color="auto" w:fill="auto"/>
            <w:noWrap w:val="0"/>
            <w:vAlign w:val="center"/>
          </w:tcPr>
          <w:p>
            <w:pPr>
              <w:adjustRightInd w:val="0"/>
              <w:snapToGrid w:val="0"/>
              <w:spacing w:line="300" w:lineRule="exact"/>
              <w:rPr>
                <w:rFonts w:hint="eastAsia" w:ascii="Times New Roman" w:hAnsi="Times New Roman"/>
                <w:kern w:val="0"/>
                <w:szCs w:val="21"/>
              </w:rPr>
            </w:pPr>
            <w:r>
              <w:rPr>
                <w:rFonts w:hint="eastAsia" w:ascii="Times New Roman" w:hAnsi="Times New Roman"/>
                <w:kern w:val="0"/>
                <w:szCs w:val="21"/>
              </w:rPr>
              <w:t>1. 通过运动控制系统的实例分析，讲授各种交直流调速系统的组成、工作原理、静特性等内容，分析其控制环节，求取系统传递函数，以及反馈控制闭环调速系统的分析与设计方法；</w:t>
            </w:r>
          </w:p>
          <w:p>
            <w:pPr>
              <w:adjustRightInd w:val="0"/>
              <w:snapToGrid w:val="0"/>
              <w:spacing w:line="300" w:lineRule="exact"/>
              <w:rPr>
                <w:rFonts w:hint="eastAsia" w:ascii="Times New Roman" w:hAnsi="Times New Roman"/>
                <w:szCs w:val="21"/>
              </w:rPr>
            </w:pPr>
            <w:r>
              <w:rPr>
                <w:rFonts w:hint="eastAsia" w:ascii="Times New Roman" w:hAnsi="Times New Roman"/>
                <w:kern w:val="0"/>
                <w:szCs w:val="21"/>
              </w:rPr>
              <w:t>2.根据给定的运动控制对系统，进行抗扰分析，</w:t>
            </w:r>
            <w:r>
              <w:rPr>
                <w:rFonts w:hint="eastAsia" w:ascii="Times New Roman" w:hAnsi="Times New Roman"/>
              </w:rPr>
              <w:t>借助于MATLAB进行仿真验证</w:t>
            </w:r>
            <w:r>
              <w:rPr>
                <w:rFonts w:ascii="Times New Roman" w:hAnsi="Times New Roman"/>
              </w:rPr>
              <w:t>；并讲解其动态调节过程，</w:t>
            </w:r>
            <w:r>
              <w:rPr>
                <w:rFonts w:hint="eastAsia" w:ascii="Times New Roman" w:hAnsi="Times New Roman"/>
                <w:kern w:val="0"/>
                <w:szCs w:val="21"/>
              </w:rPr>
              <w:t>得出相关结论。</w:t>
            </w:r>
          </w:p>
        </w:tc>
        <w:tc>
          <w:tcPr>
            <w:tcW w:w="1795" w:type="dxa"/>
            <w:shd w:val="clear" w:color="auto" w:fill="auto"/>
            <w:noWrap w:val="0"/>
            <w:vAlign w:val="center"/>
          </w:tcPr>
          <w:p>
            <w:pPr>
              <w:spacing w:line="300" w:lineRule="exact"/>
              <w:rPr>
                <w:rFonts w:hint="eastAsia" w:ascii="Times New Roman" w:hAnsi="Times New Roman"/>
                <w:szCs w:val="21"/>
              </w:rPr>
            </w:pPr>
            <w:r>
              <w:rPr>
                <w:rFonts w:hint="eastAsia" w:ascii="Times New Roman" w:hAnsi="Times New Roman"/>
                <w:szCs w:val="21"/>
              </w:rPr>
              <w:t>1.案例教学法；</w:t>
            </w:r>
          </w:p>
          <w:p>
            <w:pPr>
              <w:spacing w:line="300" w:lineRule="exact"/>
              <w:rPr>
                <w:rFonts w:hint="eastAsia" w:ascii="Times New Roman" w:hAnsi="Times New Roman"/>
                <w:szCs w:val="21"/>
              </w:rPr>
            </w:pPr>
            <w:r>
              <w:rPr>
                <w:rFonts w:hint="eastAsia" w:ascii="Times New Roman" w:hAnsi="Times New Roman"/>
                <w:szCs w:val="21"/>
              </w:rPr>
              <w:t>2.多媒体教学法；</w:t>
            </w:r>
          </w:p>
          <w:p>
            <w:pPr>
              <w:spacing w:line="300" w:lineRule="exact"/>
              <w:rPr>
                <w:rFonts w:hint="eastAsia" w:ascii="Times New Roman" w:hAnsi="Times New Roman"/>
                <w:szCs w:val="21"/>
              </w:rPr>
            </w:pPr>
            <w:r>
              <w:rPr>
                <w:rFonts w:hint="eastAsia" w:ascii="Times New Roman" w:hAnsi="Times New Roman"/>
                <w:szCs w:val="21"/>
              </w:rPr>
              <w:t>3.探究教学法；</w:t>
            </w:r>
          </w:p>
          <w:p>
            <w:pPr>
              <w:spacing w:line="300" w:lineRule="exact"/>
              <w:rPr>
                <w:rFonts w:ascii="Times New Roman" w:hAnsi="Times New Roman"/>
                <w:szCs w:val="21"/>
              </w:rPr>
            </w:pPr>
            <w:r>
              <w:rPr>
                <w:rFonts w:hint="eastAsia" w:ascii="Times New Roman" w:hAnsi="Times New Roman"/>
                <w:szCs w:val="21"/>
              </w:rPr>
              <w:t>4.作业练习；</w:t>
            </w:r>
          </w:p>
          <w:p>
            <w:pPr>
              <w:spacing w:line="300" w:lineRule="exact"/>
              <w:rPr>
                <w:rFonts w:ascii="Times New Roman" w:hAnsi="Times New Roman"/>
                <w:szCs w:val="21"/>
              </w:rPr>
            </w:pPr>
            <w:r>
              <w:rPr>
                <w:rFonts w:ascii="Times New Roman" w:hAnsi="Times New Roman"/>
                <w:szCs w:val="21"/>
              </w:rPr>
              <w:t>5.</w:t>
            </w:r>
            <w:r>
              <w:rPr>
                <w:rFonts w:ascii="Times New Roman" w:hAnsi="Times New Roman"/>
              </w:rPr>
              <w:t>理论仿真教学法</w:t>
            </w:r>
            <w:r>
              <w:rPr>
                <w:rFonts w:hint="eastAsia" w:ascii="Times New Roman" w:hAnsi="Times New Roman"/>
                <w:szCs w:val="21"/>
              </w:rPr>
              <w:t>。</w:t>
            </w:r>
          </w:p>
          <w:p>
            <w:pPr>
              <w:spacing w:line="300" w:lineRule="exact"/>
              <w:rPr>
                <w:rFonts w:ascii="Times New Roman" w:hAnsi="Times New Roman"/>
                <w:szCs w:val="21"/>
              </w:rPr>
            </w:pPr>
            <w:r>
              <w:rPr>
                <w:rFonts w:hint="eastAsia" w:ascii="Times New Roman" w:hAnsi="Times New Roman"/>
                <w:szCs w:val="21"/>
              </w:rPr>
              <w:t>6</w:t>
            </w:r>
            <w:r>
              <w:rPr>
                <w:rFonts w:ascii="Times New Roman" w:hAnsi="Times New Roman"/>
                <w:szCs w:val="21"/>
              </w:rPr>
              <w:t xml:space="preserve">. </w:t>
            </w:r>
            <w:r>
              <w:rPr>
                <w:rFonts w:hint="eastAsia" w:ascii="Times New Roman" w:hAnsi="Times New Roman"/>
                <w:szCs w:val="21"/>
              </w:rPr>
              <w:t>翻转课堂法</w:t>
            </w:r>
          </w:p>
          <w:p>
            <w:pPr>
              <w:spacing w:line="300" w:lineRule="exact"/>
              <w:rPr>
                <w:rFonts w:hint="eastAsia" w:ascii="Times New Roman" w:hAnsi="Times New Roman"/>
                <w:szCs w:val="21"/>
              </w:rPr>
            </w:pPr>
            <w:r>
              <w:rPr>
                <w:rFonts w:hint="eastAsia" w:ascii="Times New Roman" w:hAnsi="Times New Roman"/>
                <w:kern w:val="0"/>
                <w:szCs w:val="21"/>
              </w:rPr>
              <w:t>7</w:t>
            </w:r>
            <w:r>
              <w:rPr>
                <w:rFonts w:ascii="Times New Roman" w:hAnsi="Times New Roman"/>
                <w:kern w:val="0"/>
                <w:szCs w:val="21"/>
              </w:rPr>
              <w:t>.</w:t>
            </w:r>
            <w:r>
              <w:rPr>
                <w:rFonts w:hint="eastAsia" w:ascii="Times New Roman" w:hAnsi="Times New Roman"/>
                <w:kern w:val="0"/>
                <w:szCs w:val="21"/>
              </w:rPr>
              <w:t>问题导向教学法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2" w:type="dxa"/>
            <w:shd w:val="clear" w:color="auto" w:fill="auto"/>
            <w:noWrap w:val="0"/>
            <w:vAlign w:val="center"/>
          </w:tcPr>
          <w:p>
            <w:pPr>
              <w:adjustRightInd w:val="0"/>
              <w:snapToGrid w:val="0"/>
              <w:spacing w:line="300" w:lineRule="exact"/>
              <w:rPr>
                <w:rFonts w:ascii="Times New Roman" w:hAnsi="Times New Roman"/>
              </w:rPr>
            </w:pPr>
            <w:r>
              <w:rPr>
                <w:rFonts w:ascii="Times New Roman" w:hAnsi="Times New Roman"/>
                <w:b/>
                <w:szCs w:val="21"/>
              </w:rPr>
              <w:t>2</w:t>
            </w:r>
            <w:r>
              <w:rPr>
                <w:rFonts w:hint="eastAsia" w:ascii="Times New Roman" w:hAnsi="Times New Roman"/>
                <w:b/>
                <w:szCs w:val="21"/>
              </w:rPr>
              <w:t xml:space="preserve">. </w:t>
            </w:r>
            <w:r>
              <w:rPr>
                <w:rFonts w:hint="eastAsia" w:ascii="Times New Roman" w:hAnsi="Times New Roman"/>
              </w:rPr>
              <w:t>能够针对闭环控制的交、直流调速系统，按照工程化设计方法，选择合适的控制器与合理的典型系统；具备绘制系统的原理图和对系统进行静、动态分析设计的能力；同时，能够根据实际工程的需要，合理选择元器件，并能在设计过程中体现创新意识。</w:t>
            </w:r>
          </w:p>
        </w:tc>
        <w:tc>
          <w:tcPr>
            <w:tcW w:w="3415" w:type="dxa"/>
            <w:shd w:val="clear" w:color="auto" w:fill="auto"/>
            <w:noWrap w:val="0"/>
            <w:vAlign w:val="center"/>
          </w:tcPr>
          <w:p>
            <w:pPr>
              <w:adjustRightInd w:val="0"/>
              <w:snapToGrid w:val="0"/>
              <w:spacing w:line="300" w:lineRule="exact"/>
              <w:rPr>
                <w:rFonts w:hint="eastAsia" w:ascii="Times New Roman" w:hAnsi="Times New Roman"/>
              </w:rPr>
            </w:pPr>
            <w:r>
              <w:rPr>
                <w:rFonts w:ascii="Times New Roman" w:hAnsi="Times New Roman"/>
              </w:rPr>
              <w:t>1</w:t>
            </w:r>
            <w:r>
              <w:rPr>
                <w:rFonts w:hint="eastAsia" w:ascii="Times New Roman" w:hAnsi="Times New Roman"/>
              </w:rPr>
              <w:t>.讲授闭环控制的交、直流调速系统的工程化设计方法，强化学生选择合适的控制器与合理的典型系统的设计能力。</w:t>
            </w:r>
          </w:p>
          <w:p>
            <w:pPr>
              <w:adjustRightInd w:val="0"/>
              <w:snapToGrid w:val="0"/>
              <w:spacing w:line="300" w:lineRule="exact"/>
              <w:rPr>
                <w:rFonts w:hint="eastAsia" w:ascii="Times New Roman" w:hAnsi="Times New Roman"/>
              </w:rPr>
            </w:pPr>
            <w:r>
              <w:rPr>
                <w:rFonts w:hint="eastAsia" w:ascii="Times New Roman" w:hAnsi="Times New Roman"/>
              </w:rPr>
              <w:t>2.讲授交、直流调速系统的原理并分析系统的静、动态设计方法。强化学生根据实际工程的需要合理选择元器件、并能在设计过程中体现创新的意识。</w:t>
            </w:r>
          </w:p>
        </w:tc>
        <w:tc>
          <w:tcPr>
            <w:tcW w:w="1795" w:type="dxa"/>
            <w:shd w:val="clear" w:color="auto" w:fill="auto"/>
            <w:noWrap w:val="0"/>
            <w:vAlign w:val="center"/>
          </w:tcPr>
          <w:p>
            <w:pPr>
              <w:spacing w:line="300" w:lineRule="exact"/>
              <w:rPr>
                <w:rFonts w:hint="eastAsia" w:ascii="Times New Roman" w:hAnsi="Times New Roman"/>
              </w:rPr>
            </w:pPr>
            <w:r>
              <w:rPr>
                <w:rFonts w:hint="eastAsia" w:ascii="Times New Roman" w:hAnsi="Times New Roman"/>
              </w:rPr>
              <w:t>1.启发式讲授法；</w:t>
            </w:r>
          </w:p>
          <w:p>
            <w:pPr>
              <w:spacing w:line="300" w:lineRule="exact"/>
              <w:rPr>
                <w:rFonts w:hint="eastAsia" w:ascii="Times New Roman" w:hAnsi="Times New Roman"/>
              </w:rPr>
            </w:pPr>
            <w:r>
              <w:rPr>
                <w:rFonts w:hint="eastAsia" w:ascii="Times New Roman" w:hAnsi="Times New Roman"/>
              </w:rPr>
              <w:t>2.</w:t>
            </w:r>
            <w:r>
              <w:rPr>
                <w:rFonts w:ascii="Times New Roman" w:hAnsi="Times New Roman"/>
              </w:rPr>
              <w:t>理论仿真教学法</w:t>
            </w:r>
            <w:r>
              <w:rPr>
                <w:rFonts w:hint="eastAsia" w:ascii="Times New Roman" w:hAnsi="Times New Roman"/>
              </w:rPr>
              <w:t>；</w:t>
            </w:r>
          </w:p>
          <w:p>
            <w:pPr>
              <w:spacing w:line="300" w:lineRule="exact"/>
              <w:rPr>
                <w:rFonts w:ascii="Times New Roman" w:hAnsi="Times New Roman"/>
              </w:rPr>
            </w:pPr>
            <w:r>
              <w:rPr>
                <w:rFonts w:hint="eastAsia" w:ascii="Times New Roman" w:hAnsi="Times New Roman"/>
              </w:rPr>
              <w:t>3.讨论教学法</w:t>
            </w:r>
          </w:p>
          <w:p>
            <w:pPr>
              <w:spacing w:line="300" w:lineRule="exact"/>
              <w:rPr>
                <w:rFonts w:ascii="Times New Roman" w:hAnsi="Times New Roman"/>
              </w:rPr>
            </w:pPr>
            <w:r>
              <w:rPr>
                <w:rFonts w:ascii="Times New Roman" w:hAnsi="Times New Roman"/>
              </w:rPr>
              <w:t xml:space="preserve">4. </w:t>
            </w:r>
            <w:r>
              <w:rPr>
                <w:rFonts w:hint="eastAsia" w:ascii="Times New Roman" w:hAnsi="Times New Roman"/>
              </w:rPr>
              <w:t>翻转课堂法</w:t>
            </w:r>
          </w:p>
          <w:p>
            <w:pPr>
              <w:spacing w:line="300" w:lineRule="exact"/>
              <w:rPr>
                <w:rFonts w:hint="eastAsia" w:ascii="Times New Roman" w:hAnsi="Times New Roman"/>
              </w:rPr>
            </w:pPr>
            <w:r>
              <w:rPr>
                <w:rFonts w:ascii="Times New Roman" w:hAnsi="Times New Roman"/>
                <w:kern w:val="0"/>
                <w:szCs w:val="21"/>
              </w:rPr>
              <w:t>5.</w:t>
            </w:r>
            <w:r>
              <w:rPr>
                <w:rFonts w:hint="eastAsia" w:ascii="Times New Roman" w:hAnsi="Times New Roman"/>
                <w:kern w:val="0"/>
                <w:szCs w:val="21"/>
              </w:rPr>
              <w:t>问题导向教学法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2" w:type="dxa"/>
            <w:shd w:val="clear" w:color="auto" w:fill="auto"/>
            <w:noWrap w:val="0"/>
            <w:vAlign w:val="center"/>
          </w:tcPr>
          <w:p>
            <w:pPr>
              <w:adjustRightInd w:val="0"/>
              <w:snapToGrid w:val="0"/>
              <w:spacing w:line="300" w:lineRule="exact"/>
              <w:rPr>
                <w:rFonts w:ascii="Times New Roman" w:hAnsi="Times New Roman"/>
              </w:rPr>
            </w:pPr>
            <w:r>
              <w:rPr>
                <w:rFonts w:ascii="Times New Roman" w:hAnsi="Times New Roman"/>
                <w:b/>
                <w:szCs w:val="21"/>
              </w:rPr>
              <w:t>3</w:t>
            </w:r>
            <w:r>
              <w:rPr>
                <w:rFonts w:hint="eastAsia" w:ascii="Times New Roman" w:hAnsi="Times New Roman"/>
                <w:b/>
                <w:szCs w:val="21"/>
              </w:rPr>
              <w:t xml:space="preserve">. </w:t>
            </w:r>
            <w:r>
              <w:rPr>
                <w:rFonts w:hint="eastAsia" w:ascii="Times New Roman" w:hAnsi="Times New Roman"/>
              </w:rPr>
              <w:t>能够针对开环、闭环控制的直流调速系统、交流变频系统、串级调速系等复杂工程问题，根据实际被控对象特征和控制性能要求，选择合理可行的研究路线，设计仿真、实验装置，搭建和调试系统，安全的开展仿真、实验工作。</w:t>
            </w:r>
          </w:p>
        </w:tc>
        <w:tc>
          <w:tcPr>
            <w:tcW w:w="3415" w:type="dxa"/>
            <w:shd w:val="clear" w:color="auto" w:fill="auto"/>
            <w:noWrap w:val="0"/>
            <w:vAlign w:val="center"/>
          </w:tcPr>
          <w:p>
            <w:pPr>
              <w:adjustRightInd w:val="0"/>
              <w:snapToGrid w:val="0"/>
              <w:spacing w:line="300" w:lineRule="exact"/>
              <w:rPr>
                <w:rFonts w:ascii="Times New Roman" w:hAnsi="Times New Roman"/>
              </w:rPr>
            </w:pPr>
            <w:r>
              <w:rPr>
                <w:rFonts w:hint="eastAsia" w:ascii="Times New Roman" w:hAnsi="Times New Roman"/>
              </w:rPr>
              <w:t>4个实物实验：</w:t>
            </w:r>
            <w:r>
              <w:rPr>
                <w:rFonts w:ascii="Times New Roman" w:hAnsi="Times New Roman"/>
              </w:rPr>
              <w:t>讲解实验</w:t>
            </w:r>
            <w:r>
              <w:rPr>
                <w:rFonts w:hint="eastAsia" w:ascii="Times New Roman" w:hAnsi="Times New Roman"/>
              </w:rPr>
              <w:t>仪器的使用方法，提出实验要求，</w:t>
            </w:r>
            <w:r>
              <w:rPr>
                <w:rFonts w:ascii="Times New Roman" w:hAnsi="Times New Roman"/>
              </w:rPr>
              <w:t>学生实际动手操作，</w:t>
            </w:r>
            <w:r>
              <w:rPr>
                <w:rFonts w:hint="eastAsia" w:ascii="Times New Roman" w:hAnsi="Times New Roman"/>
              </w:rPr>
              <w:t>设计实验，搭建实验电路，进行实验检测、调试和改进，获取实验数据，分析实验结果，</w:t>
            </w:r>
            <w:r>
              <w:rPr>
                <w:rFonts w:ascii="Times New Roman" w:hAnsi="Times New Roman"/>
              </w:rPr>
              <w:t>撰写实验报告。</w:t>
            </w:r>
          </w:p>
        </w:tc>
        <w:tc>
          <w:tcPr>
            <w:tcW w:w="1795" w:type="dxa"/>
            <w:shd w:val="clear" w:color="auto" w:fill="auto"/>
            <w:noWrap w:val="0"/>
            <w:vAlign w:val="center"/>
          </w:tcPr>
          <w:p>
            <w:pPr>
              <w:spacing w:line="300" w:lineRule="exact"/>
              <w:rPr>
                <w:rFonts w:hint="eastAsia" w:ascii="Times New Roman" w:hAnsi="Times New Roman"/>
              </w:rPr>
            </w:pPr>
            <w:r>
              <w:rPr>
                <w:rFonts w:hint="eastAsia" w:ascii="Times New Roman" w:hAnsi="Times New Roman"/>
              </w:rPr>
              <w:t>1.启发式教学法法（讲解实验）；</w:t>
            </w:r>
          </w:p>
          <w:p>
            <w:pPr>
              <w:spacing w:line="300" w:lineRule="exact"/>
              <w:rPr>
                <w:rFonts w:hint="eastAsia" w:ascii="Times New Roman" w:hAnsi="Times New Roman"/>
              </w:rPr>
            </w:pPr>
            <w:r>
              <w:rPr>
                <w:rFonts w:hint="eastAsia" w:ascii="Times New Roman" w:hAnsi="Times New Roman"/>
              </w:rPr>
              <w:t>2.任务驱动教学法（实验设计）；</w:t>
            </w:r>
          </w:p>
          <w:p>
            <w:pPr>
              <w:spacing w:line="300" w:lineRule="exact"/>
              <w:rPr>
                <w:rFonts w:hint="eastAsia" w:ascii="Times New Roman" w:hAnsi="Times New Roman"/>
              </w:rPr>
            </w:pPr>
            <w:r>
              <w:rPr>
                <w:rFonts w:hint="eastAsia" w:ascii="Times New Roman" w:hAnsi="Times New Roman"/>
              </w:rPr>
              <w:t>3.讨论式教学法（实验操作）；</w:t>
            </w:r>
          </w:p>
          <w:p>
            <w:pPr>
              <w:spacing w:line="300" w:lineRule="exact"/>
              <w:rPr>
                <w:rFonts w:hint="eastAsia" w:ascii="Times New Roman" w:hAnsi="Times New Roman"/>
              </w:rPr>
            </w:pPr>
            <w:r>
              <w:rPr>
                <w:rFonts w:hint="eastAsia" w:ascii="Times New Roman" w:hAnsi="Times New Roman"/>
              </w:rPr>
              <w:t>4.</w:t>
            </w:r>
            <w:r>
              <w:rPr>
                <w:rFonts w:hint="eastAsia" w:ascii="Times New Roman" w:hAnsi="Times New Roman"/>
                <w:kern w:val="0"/>
                <w:szCs w:val="21"/>
              </w:rPr>
              <w:t>问题导向教学法</w:t>
            </w:r>
            <w:r>
              <w:rPr>
                <w:rFonts w:hint="eastAsia"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2" w:type="dxa"/>
            <w:shd w:val="clear" w:color="auto" w:fill="auto"/>
            <w:noWrap w:val="0"/>
            <w:vAlign w:val="center"/>
          </w:tcPr>
          <w:p>
            <w:pPr>
              <w:adjustRightInd w:val="0"/>
              <w:snapToGrid w:val="0"/>
              <w:spacing w:line="300" w:lineRule="exact"/>
              <w:rPr>
                <w:rFonts w:ascii="Times New Roman" w:hAnsi="Times New Roman"/>
              </w:rPr>
            </w:pPr>
            <w:r>
              <w:rPr>
                <w:rFonts w:hint="eastAsia" w:ascii="Times New Roman" w:hAnsi="Times New Roman"/>
                <w:b/>
                <w:szCs w:val="21"/>
              </w:rPr>
              <w:t xml:space="preserve">4. </w:t>
            </w:r>
            <w:r>
              <w:rPr>
                <w:rFonts w:hint="eastAsia" w:ascii="Times New Roman" w:hAnsi="Times New Roman"/>
                <w:szCs w:val="21"/>
              </w:rPr>
              <w:t>能够基于控制工程相关背景知识，从工程师的角度对交流调压调速、电力电子变压变频调速、串级调速等运动控制系统进行合理性分析和设计，正确评价电机软启动、变压变频等复杂工程问题的解决方案对健康、安全的影响，并理解应承担的责任。</w:t>
            </w:r>
          </w:p>
        </w:tc>
        <w:tc>
          <w:tcPr>
            <w:tcW w:w="3415" w:type="dxa"/>
            <w:shd w:val="clear" w:color="auto" w:fill="auto"/>
            <w:noWrap w:val="0"/>
            <w:vAlign w:val="center"/>
          </w:tcPr>
          <w:p>
            <w:pPr>
              <w:spacing w:line="300" w:lineRule="exact"/>
              <w:rPr>
                <w:rFonts w:hint="eastAsia" w:ascii="Times New Roman" w:hAnsi="Times New Roman"/>
                <w:szCs w:val="21"/>
              </w:rPr>
            </w:pPr>
            <w:r>
              <w:rPr>
                <w:rFonts w:hint="eastAsia" w:ascii="Times New Roman" w:hAnsi="Times New Roman"/>
              </w:rPr>
              <w:t>1.讲授</w:t>
            </w:r>
            <w:r>
              <w:rPr>
                <w:rFonts w:hint="eastAsia" w:ascii="Times New Roman" w:hAnsi="Times New Roman"/>
                <w:szCs w:val="21"/>
              </w:rPr>
              <w:t>交流调压调速、电力电子变压变频调速、串级调速等运动控制系统的结构、组成、工作原理与性能，强化学生控制工程的相关背景知识，并能从工程师的角度对上述系统进行合理性分析和设计。</w:t>
            </w:r>
          </w:p>
          <w:p>
            <w:pPr>
              <w:spacing w:line="300" w:lineRule="exact"/>
              <w:rPr>
                <w:rFonts w:hint="eastAsia" w:ascii="Times New Roman" w:hAnsi="Times New Roman"/>
              </w:rPr>
            </w:pPr>
            <w:r>
              <w:rPr>
                <w:rFonts w:hint="eastAsia" w:ascii="Times New Roman" w:hAnsi="Times New Roman"/>
                <w:szCs w:val="21"/>
              </w:rPr>
              <w:t>2.针对电机软启动、变压变频等复杂工程问题的解决方案对健康、安全的影响撰写专题报告，强化学生的责任担当与服务社会的意识。</w:t>
            </w:r>
          </w:p>
        </w:tc>
        <w:tc>
          <w:tcPr>
            <w:tcW w:w="1795" w:type="dxa"/>
            <w:shd w:val="clear" w:color="auto" w:fill="auto"/>
            <w:noWrap w:val="0"/>
            <w:vAlign w:val="center"/>
          </w:tcPr>
          <w:p>
            <w:pPr>
              <w:spacing w:line="300" w:lineRule="exact"/>
              <w:rPr>
                <w:rFonts w:hint="eastAsia" w:ascii="Times New Roman" w:hAnsi="Times New Roman"/>
              </w:rPr>
            </w:pPr>
            <w:r>
              <w:rPr>
                <w:rFonts w:hint="eastAsia" w:ascii="Times New Roman" w:hAnsi="Times New Roman"/>
              </w:rPr>
              <w:t>1.</w:t>
            </w:r>
            <w:r>
              <w:rPr>
                <w:rFonts w:ascii="Times New Roman" w:hAnsi="Times New Roman"/>
              </w:rPr>
              <w:t>多媒体教学</w:t>
            </w:r>
            <w:r>
              <w:rPr>
                <w:rFonts w:hint="eastAsia" w:ascii="Times New Roman" w:hAnsi="Times New Roman"/>
              </w:rPr>
              <w:t>法；2.</w:t>
            </w:r>
            <w:r>
              <w:rPr>
                <w:rFonts w:ascii="Times New Roman" w:hAnsi="Times New Roman"/>
              </w:rPr>
              <w:t>理论仿真教学法</w:t>
            </w:r>
            <w:r>
              <w:rPr>
                <w:rFonts w:hint="eastAsia" w:ascii="Times New Roman" w:hAnsi="Times New Roman"/>
              </w:rPr>
              <w:t>；</w:t>
            </w:r>
          </w:p>
          <w:p>
            <w:pPr>
              <w:spacing w:line="300" w:lineRule="exact"/>
              <w:rPr>
                <w:rFonts w:hint="eastAsia" w:ascii="Times New Roman" w:hAnsi="Times New Roman"/>
              </w:rPr>
            </w:pPr>
            <w:r>
              <w:rPr>
                <w:rFonts w:hint="eastAsia" w:ascii="Times New Roman" w:hAnsi="Times New Roman"/>
              </w:rPr>
              <w:t>3.</w:t>
            </w:r>
            <w:r>
              <w:rPr>
                <w:rFonts w:ascii="Times New Roman" w:hAnsi="Times New Roman"/>
              </w:rPr>
              <w:t>任务驱动教学法</w:t>
            </w:r>
            <w:r>
              <w:rPr>
                <w:rFonts w:hint="eastAsia" w:ascii="Times New Roman" w:hAnsi="Times New Roman"/>
              </w:rPr>
              <w:t>；</w:t>
            </w:r>
          </w:p>
          <w:p>
            <w:pPr>
              <w:spacing w:line="300" w:lineRule="exact"/>
              <w:rPr>
                <w:rFonts w:hint="eastAsia" w:ascii="Times New Roman" w:hAnsi="Times New Roman"/>
              </w:rPr>
            </w:pPr>
            <w:r>
              <w:rPr>
                <w:rFonts w:hint="eastAsia" w:ascii="Times New Roman" w:hAnsi="Times New Roman"/>
              </w:rPr>
              <w:t>4.作业练习；</w:t>
            </w:r>
          </w:p>
          <w:p>
            <w:pPr>
              <w:spacing w:line="300" w:lineRule="exact"/>
              <w:rPr>
                <w:rFonts w:hint="eastAsia" w:ascii="Times New Roman" w:hAnsi="Times New Roman"/>
              </w:rPr>
            </w:pPr>
            <w:r>
              <w:rPr>
                <w:rFonts w:hint="eastAsia" w:ascii="Times New Roman" w:hAnsi="Times New Roman"/>
              </w:rPr>
              <w:t>5.专题报告</w:t>
            </w:r>
            <w:r>
              <w:rPr>
                <w:rFonts w:ascii="Times New Roman" w:hAnsi="Times New Roman"/>
              </w:rPr>
              <w:t>。</w:t>
            </w:r>
          </w:p>
        </w:tc>
      </w:tr>
    </w:tbl>
    <w:p>
      <w:pPr>
        <w:spacing w:before="120" w:after="120" w:line="420" w:lineRule="exact"/>
        <w:rPr>
          <w:rFonts w:hint="eastAsia" w:ascii="Times New Roman" w:hAnsi="Times New Roman"/>
          <w:b/>
          <w:sz w:val="24"/>
        </w:rPr>
      </w:pPr>
      <w:r>
        <w:rPr>
          <w:rFonts w:ascii="Times New Roman" w:hAnsi="Times New Roman"/>
          <w:b/>
          <w:szCs w:val="21"/>
        </w:rPr>
        <w:t xml:space="preserve">2. </w:t>
      </w:r>
      <w:r>
        <w:rPr>
          <w:rFonts w:hint="eastAsia" w:ascii="Times New Roman" w:hAnsi="Times New Roman"/>
          <w:b/>
          <w:szCs w:val="21"/>
        </w:rPr>
        <w:t>学习内容、学习成果及学时安排</w:t>
      </w:r>
    </w:p>
    <w:tbl>
      <w:tblPr>
        <w:tblStyle w:val="18"/>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716"/>
        <w:gridCol w:w="1833"/>
        <w:gridCol w:w="2268"/>
        <w:gridCol w:w="1713"/>
        <w:gridCol w:w="555"/>
        <w:gridCol w:w="863"/>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noWrap w:val="0"/>
            <w:vAlign w:val="center"/>
          </w:tcPr>
          <w:p>
            <w:pPr>
              <w:widowControl/>
              <w:spacing w:line="300" w:lineRule="exact"/>
              <w:jc w:val="center"/>
              <w:rPr>
                <w:rFonts w:ascii="Times New Roman" w:hAnsi="Times New Roman"/>
                <w:kern w:val="0"/>
                <w:szCs w:val="21"/>
              </w:rPr>
            </w:pPr>
            <w:r>
              <w:rPr>
                <w:rFonts w:hint="eastAsia" w:ascii="Times New Roman" w:hAnsi="Times New Roman"/>
                <w:kern w:val="0"/>
                <w:szCs w:val="21"/>
              </w:rPr>
              <w:t>序号</w:t>
            </w:r>
          </w:p>
        </w:tc>
        <w:tc>
          <w:tcPr>
            <w:tcW w:w="716" w:type="dxa"/>
            <w:noWrap w:val="0"/>
            <w:vAlign w:val="center"/>
          </w:tcPr>
          <w:p>
            <w:pPr>
              <w:widowControl/>
              <w:spacing w:line="300" w:lineRule="exact"/>
              <w:jc w:val="center"/>
              <w:rPr>
                <w:rFonts w:ascii="Times New Roman" w:hAnsi="Times New Roman"/>
                <w:szCs w:val="21"/>
              </w:rPr>
            </w:pPr>
            <w:r>
              <w:rPr>
                <w:rFonts w:hint="eastAsia" w:ascii="Times New Roman" w:hAnsi="Times New Roman"/>
                <w:szCs w:val="21"/>
              </w:rPr>
              <w:t>知识</w:t>
            </w:r>
          </w:p>
          <w:p>
            <w:pPr>
              <w:widowControl/>
              <w:spacing w:line="300" w:lineRule="exact"/>
              <w:jc w:val="center"/>
              <w:rPr>
                <w:rFonts w:ascii="Times New Roman" w:hAnsi="Times New Roman"/>
                <w:kern w:val="0"/>
                <w:szCs w:val="21"/>
              </w:rPr>
            </w:pPr>
            <w:r>
              <w:rPr>
                <w:rFonts w:hint="eastAsia" w:ascii="Times New Roman" w:hAnsi="Times New Roman"/>
                <w:szCs w:val="21"/>
              </w:rPr>
              <w:t>模块</w:t>
            </w:r>
          </w:p>
        </w:tc>
        <w:tc>
          <w:tcPr>
            <w:tcW w:w="1833" w:type="dxa"/>
            <w:noWrap w:val="0"/>
            <w:vAlign w:val="center"/>
          </w:tcPr>
          <w:p>
            <w:pPr>
              <w:widowControl/>
              <w:spacing w:line="300" w:lineRule="exact"/>
              <w:jc w:val="center"/>
              <w:rPr>
                <w:rFonts w:ascii="Times New Roman" w:hAnsi="Times New Roman"/>
                <w:kern w:val="0"/>
                <w:szCs w:val="21"/>
              </w:rPr>
            </w:pPr>
            <w:r>
              <w:rPr>
                <w:rFonts w:hint="eastAsia" w:ascii="Times New Roman" w:hAnsi="Times New Roman"/>
                <w:kern w:val="0"/>
                <w:szCs w:val="21"/>
              </w:rPr>
              <w:t>学习内容</w:t>
            </w:r>
          </w:p>
        </w:tc>
        <w:tc>
          <w:tcPr>
            <w:tcW w:w="2268" w:type="dxa"/>
            <w:noWrap w:val="0"/>
            <w:vAlign w:val="center"/>
          </w:tcPr>
          <w:p>
            <w:pPr>
              <w:widowControl/>
              <w:spacing w:line="300" w:lineRule="exact"/>
              <w:jc w:val="center"/>
              <w:rPr>
                <w:rFonts w:ascii="Times New Roman" w:hAnsi="Times New Roman"/>
                <w:kern w:val="0"/>
                <w:szCs w:val="21"/>
              </w:rPr>
            </w:pPr>
            <w:r>
              <w:rPr>
                <w:rFonts w:hint="eastAsia" w:ascii="Times New Roman" w:hAnsi="Times New Roman"/>
                <w:kern w:val="0"/>
                <w:szCs w:val="21"/>
              </w:rPr>
              <w:t>学习成果</w:t>
            </w:r>
          </w:p>
        </w:tc>
        <w:tc>
          <w:tcPr>
            <w:tcW w:w="1713" w:type="dxa"/>
            <w:noWrap w:val="0"/>
            <w:vAlign w:val="center"/>
          </w:tcPr>
          <w:p>
            <w:pPr>
              <w:widowControl/>
              <w:spacing w:line="300" w:lineRule="exact"/>
              <w:jc w:val="center"/>
              <w:rPr>
                <w:rFonts w:ascii="Times New Roman" w:hAnsi="Times New Roman"/>
                <w:kern w:val="0"/>
                <w:szCs w:val="21"/>
              </w:rPr>
            </w:pPr>
            <w:r>
              <w:rPr>
                <w:rFonts w:hint="eastAsia" w:ascii="Times New Roman" w:hAnsi="Times New Roman"/>
                <w:kern w:val="0"/>
                <w:szCs w:val="21"/>
              </w:rPr>
              <w:t>课程思政</w:t>
            </w:r>
          </w:p>
          <w:p>
            <w:pPr>
              <w:widowControl/>
              <w:spacing w:line="300" w:lineRule="exact"/>
              <w:jc w:val="center"/>
              <w:rPr>
                <w:rFonts w:hint="eastAsia" w:ascii="Times New Roman" w:hAnsi="Times New Roman"/>
                <w:b/>
                <w:kern w:val="0"/>
                <w:szCs w:val="21"/>
              </w:rPr>
            </w:pPr>
            <w:r>
              <w:rPr>
                <w:rFonts w:hint="eastAsia" w:ascii="Times New Roman" w:hAnsi="Times New Roman"/>
                <w:kern w:val="0"/>
                <w:szCs w:val="21"/>
              </w:rPr>
              <w:t>融入点</w:t>
            </w:r>
          </w:p>
        </w:tc>
        <w:tc>
          <w:tcPr>
            <w:tcW w:w="555" w:type="dxa"/>
            <w:noWrap w:val="0"/>
            <w:vAlign w:val="center"/>
          </w:tcPr>
          <w:p>
            <w:pPr>
              <w:widowControl/>
              <w:spacing w:line="300" w:lineRule="exact"/>
              <w:jc w:val="center"/>
              <w:rPr>
                <w:rFonts w:ascii="Times New Roman" w:hAnsi="Times New Roman"/>
                <w:kern w:val="0"/>
                <w:szCs w:val="21"/>
              </w:rPr>
            </w:pPr>
            <w:r>
              <w:rPr>
                <w:rFonts w:hint="eastAsia" w:ascii="Times New Roman" w:hAnsi="Times New Roman"/>
                <w:kern w:val="0"/>
                <w:szCs w:val="21"/>
              </w:rPr>
              <w:t>参考</w:t>
            </w:r>
          </w:p>
          <w:p>
            <w:pPr>
              <w:widowControl/>
              <w:spacing w:line="300" w:lineRule="exact"/>
              <w:jc w:val="center"/>
              <w:rPr>
                <w:rFonts w:ascii="Times New Roman" w:hAnsi="Times New Roman"/>
                <w:kern w:val="0"/>
                <w:szCs w:val="21"/>
              </w:rPr>
            </w:pPr>
            <w:r>
              <w:rPr>
                <w:rFonts w:hint="eastAsia" w:ascii="Times New Roman" w:hAnsi="Times New Roman"/>
                <w:kern w:val="0"/>
                <w:szCs w:val="21"/>
              </w:rPr>
              <w:t>课时</w:t>
            </w:r>
          </w:p>
        </w:tc>
        <w:tc>
          <w:tcPr>
            <w:tcW w:w="863" w:type="dxa"/>
            <w:noWrap w:val="0"/>
            <w:vAlign w:val="center"/>
          </w:tcPr>
          <w:p>
            <w:pPr>
              <w:widowControl/>
              <w:spacing w:line="300" w:lineRule="exact"/>
              <w:jc w:val="center"/>
              <w:rPr>
                <w:rFonts w:hint="eastAsia" w:ascii="Times New Roman" w:hAnsi="Times New Roman"/>
                <w:kern w:val="0"/>
                <w:szCs w:val="21"/>
              </w:rPr>
            </w:pPr>
            <w:r>
              <w:rPr>
                <w:rFonts w:hint="eastAsia" w:ascii="Times New Roman" w:hAnsi="宋体"/>
                <w:kern w:val="0"/>
                <w:szCs w:val="21"/>
              </w:rPr>
              <w:t>教学</w:t>
            </w:r>
            <w:r>
              <w:rPr>
                <w:rFonts w:hAnsi="宋体"/>
                <w:kern w:val="0"/>
                <w:szCs w:val="21"/>
              </w:rPr>
              <w:t>方法</w:t>
            </w:r>
            <w:r>
              <w:rPr>
                <w:rFonts w:hint="eastAsia" w:ascii="Times New Roman" w:hAnsi="宋体"/>
                <w:kern w:val="0"/>
                <w:szCs w:val="21"/>
              </w:rPr>
              <w:t>建议</w:t>
            </w:r>
          </w:p>
        </w:tc>
        <w:tc>
          <w:tcPr>
            <w:tcW w:w="781" w:type="dxa"/>
            <w:noWrap w:val="0"/>
            <w:vAlign w:val="center"/>
          </w:tcPr>
          <w:p>
            <w:pPr>
              <w:widowControl/>
              <w:spacing w:line="300" w:lineRule="exact"/>
              <w:jc w:val="center"/>
              <w:rPr>
                <w:rFonts w:ascii="Times New Roman" w:hAnsi="Times New Roman"/>
                <w:kern w:val="0"/>
                <w:szCs w:val="21"/>
              </w:rPr>
            </w:pPr>
            <w:r>
              <w:rPr>
                <w:rFonts w:hint="eastAsia" w:ascii="Times New Roman" w:hAnsi="Times New Roman"/>
                <w:kern w:val="0"/>
                <w:szCs w:val="21"/>
              </w:rPr>
              <w:t>对应课程目标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noWrap w:val="0"/>
            <w:vAlign w:val="center"/>
          </w:tcPr>
          <w:p>
            <w:pPr>
              <w:spacing w:line="300" w:lineRule="exact"/>
              <w:rPr>
                <w:rFonts w:ascii="Times New Roman" w:hAnsi="Times New Roman"/>
                <w:szCs w:val="21"/>
              </w:rPr>
            </w:pPr>
            <w:r>
              <w:rPr>
                <w:rFonts w:ascii="Times New Roman" w:hAnsi="Times New Roman"/>
                <w:szCs w:val="21"/>
              </w:rPr>
              <w:t>1</w:t>
            </w:r>
          </w:p>
        </w:tc>
        <w:tc>
          <w:tcPr>
            <w:tcW w:w="716" w:type="dxa"/>
            <w:noWrap w:val="0"/>
            <w:vAlign w:val="center"/>
          </w:tcPr>
          <w:p>
            <w:pPr>
              <w:spacing w:line="300" w:lineRule="exact"/>
              <w:jc w:val="center"/>
              <w:rPr>
                <w:rFonts w:ascii="Times New Roman" w:hAnsi="Times New Roman"/>
                <w:szCs w:val="21"/>
              </w:rPr>
            </w:pPr>
            <w:r>
              <w:rPr>
                <w:rFonts w:hint="eastAsia" w:ascii="Times New Roman" w:hAnsi="Times New Roman"/>
                <w:szCs w:val="21"/>
              </w:rPr>
              <w:t>调速系统概论</w:t>
            </w:r>
          </w:p>
        </w:tc>
        <w:tc>
          <w:tcPr>
            <w:tcW w:w="1833" w:type="dxa"/>
            <w:noWrap w:val="0"/>
            <w:vAlign w:val="center"/>
          </w:tcPr>
          <w:p>
            <w:pPr>
              <w:spacing w:line="300" w:lineRule="exact"/>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运动控制系统基本概念、功能、组成；</w:t>
            </w:r>
          </w:p>
          <w:p>
            <w:pPr>
              <w:spacing w:line="300" w:lineRule="exact"/>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运动控制系统的历史与发展，运动控制对国家、社会、个人的影响和贡献；</w:t>
            </w:r>
          </w:p>
          <w:p>
            <w:pPr>
              <w:spacing w:line="300" w:lineRule="exact"/>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基本的转矩控制规律；</w:t>
            </w:r>
          </w:p>
          <w:p>
            <w:pPr>
              <w:spacing w:line="300" w:lineRule="exact"/>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工程中常见负载转矩特性。</w:t>
            </w:r>
          </w:p>
        </w:tc>
        <w:tc>
          <w:tcPr>
            <w:tcW w:w="2268" w:type="dxa"/>
            <w:noWrap w:val="0"/>
            <w:vAlign w:val="center"/>
          </w:tcPr>
          <w:p>
            <w:pPr>
              <w:spacing w:line="300" w:lineRule="exact"/>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明确直流调速系统的任务要求；</w:t>
            </w:r>
          </w:p>
          <w:p>
            <w:pPr>
              <w:spacing w:line="300" w:lineRule="exact"/>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理解运动控制系统的发展与历史，了解运动控制对国家、社会、个人的重要性；</w:t>
            </w:r>
          </w:p>
          <w:p>
            <w:pPr>
              <w:spacing w:line="300" w:lineRule="exact"/>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能分析基本的转矩控制规律；</w:t>
            </w:r>
          </w:p>
          <w:p>
            <w:pPr>
              <w:spacing w:line="300" w:lineRule="exact"/>
              <w:rPr>
                <w:rFonts w:ascii="Times New Roman" w:hAnsi="Times New Roman"/>
                <w:szCs w:val="21"/>
              </w:rPr>
            </w:pPr>
            <w:r>
              <w:rPr>
                <w:rFonts w:ascii="Times New Roman" w:hAnsi="Times New Roman"/>
                <w:kern w:val="0"/>
                <w:szCs w:val="21"/>
              </w:rPr>
              <w:t>3.</w:t>
            </w:r>
            <w:r>
              <w:rPr>
                <w:rFonts w:hint="eastAsia" w:ascii="Times New Roman" w:hAnsi="Times New Roman"/>
                <w:kern w:val="0"/>
                <w:szCs w:val="21"/>
              </w:rPr>
              <w:t>能判别系统所带负载的转矩特性。</w:t>
            </w:r>
          </w:p>
        </w:tc>
        <w:tc>
          <w:tcPr>
            <w:tcW w:w="1713" w:type="dxa"/>
            <w:noWrap w:val="0"/>
            <w:vAlign w:val="top"/>
          </w:tcPr>
          <w:p>
            <w:pPr>
              <w:spacing w:line="300" w:lineRule="exact"/>
              <w:rPr>
                <w:rFonts w:ascii="Times New Roman" w:hAnsi="Times New Roman"/>
                <w:kern w:val="0"/>
                <w:szCs w:val="21"/>
              </w:rPr>
            </w:pPr>
            <w:r>
              <w:rPr>
                <w:rFonts w:hint="eastAsia" w:ascii="Times New Roman" w:hAnsi="Times New Roman"/>
                <w:kern w:val="0"/>
                <w:szCs w:val="21"/>
              </w:rPr>
              <w:t>在讲解运动控制系统发展史的过程中，视频展示并介绍</w:t>
            </w:r>
            <w:r>
              <w:rPr>
                <w:rFonts w:ascii="Times New Roman" w:hAnsi="Times New Roman"/>
                <w:shd w:val="clear" w:color="auto" w:fill="FFFFFF"/>
              </w:rPr>
              <w:t>全球排名第二的三一集团首个智能化“灯塔工厂”</w:t>
            </w:r>
            <w:r>
              <w:rPr>
                <w:rFonts w:hint="eastAsia" w:ascii="Times New Roman" w:hAnsi="Times New Roman"/>
                <w:shd w:val="clear" w:color="auto" w:fill="FFFFFF"/>
              </w:rPr>
              <w:t>的智能装配线，让</w:t>
            </w:r>
            <w:r>
              <w:rPr>
                <w:rFonts w:ascii="Times New Roman" w:hAnsi="Times New Roman"/>
                <w:shd w:val="clear" w:color="auto" w:fill="FFFFFF"/>
              </w:rPr>
              <w:t>学生在了解智巧的机器人、智慧的调度指令、智能产品的同时，培养</w:t>
            </w:r>
            <w:r>
              <w:rPr>
                <w:rFonts w:ascii="Times New Roman" w:hAnsi="Times New Roman"/>
                <w:szCs w:val="21"/>
              </w:rPr>
              <w:t>国家认同</w:t>
            </w:r>
            <w:r>
              <w:rPr>
                <w:rFonts w:hint="eastAsia" w:ascii="Times New Roman" w:hAnsi="Times New Roman"/>
                <w:szCs w:val="21"/>
              </w:rPr>
              <w:t>感、</w:t>
            </w:r>
            <w:r>
              <w:rPr>
                <w:rFonts w:ascii="Times New Roman" w:hAnsi="Times New Roman"/>
                <w:szCs w:val="21"/>
              </w:rPr>
              <w:t>民族自信</w:t>
            </w:r>
            <w:r>
              <w:rPr>
                <w:rFonts w:hint="eastAsia" w:ascii="Times New Roman" w:hAnsi="Times New Roman"/>
                <w:szCs w:val="21"/>
              </w:rPr>
              <w:t>感和</w:t>
            </w:r>
            <w:r>
              <w:rPr>
                <w:rFonts w:ascii="Times New Roman" w:hAnsi="Times New Roman"/>
                <w:szCs w:val="21"/>
              </w:rPr>
              <w:t>民族自豪感。</w:t>
            </w:r>
          </w:p>
        </w:tc>
        <w:tc>
          <w:tcPr>
            <w:tcW w:w="555" w:type="dxa"/>
            <w:noWrap w:val="0"/>
            <w:vAlign w:val="center"/>
          </w:tcPr>
          <w:p>
            <w:pPr>
              <w:spacing w:line="300" w:lineRule="exact"/>
              <w:jc w:val="center"/>
              <w:rPr>
                <w:rFonts w:ascii="Times New Roman" w:hAnsi="Times New Roman"/>
                <w:szCs w:val="21"/>
              </w:rPr>
            </w:pPr>
            <w:r>
              <w:rPr>
                <w:rFonts w:ascii="Times New Roman" w:hAnsi="Times New Roman"/>
                <w:kern w:val="0"/>
                <w:szCs w:val="21"/>
              </w:rPr>
              <w:t>2</w:t>
            </w:r>
          </w:p>
        </w:tc>
        <w:tc>
          <w:tcPr>
            <w:tcW w:w="863" w:type="dxa"/>
            <w:noWrap w:val="0"/>
            <w:vAlign w:val="center"/>
          </w:tcPr>
          <w:p>
            <w:pPr>
              <w:widowControl/>
              <w:spacing w:line="300" w:lineRule="exact"/>
              <w:jc w:val="center"/>
              <w:rPr>
                <w:rFonts w:hint="eastAsia" w:ascii="Times New Roman" w:hAnsi="Times New Roman"/>
                <w:kern w:val="0"/>
                <w:szCs w:val="21"/>
              </w:rPr>
            </w:pPr>
            <w:r>
              <w:rPr>
                <w:rFonts w:hint="eastAsia" w:ascii="Times New Roman" w:hAnsi="Times New Roman"/>
                <w:kern w:val="0"/>
                <w:szCs w:val="21"/>
              </w:rPr>
              <w:t>案例教学法，多媒体教学法。</w:t>
            </w:r>
          </w:p>
        </w:tc>
        <w:tc>
          <w:tcPr>
            <w:tcW w:w="781" w:type="dxa"/>
            <w:noWrap w:val="0"/>
            <w:vAlign w:val="center"/>
          </w:tcPr>
          <w:p>
            <w:pPr>
              <w:widowControl/>
              <w:spacing w:line="300" w:lineRule="exact"/>
              <w:jc w:val="center"/>
              <w:rPr>
                <w:rFonts w:ascii="Times New Roman" w:hAnsi="Times New Roman"/>
                <w:kern w:val="0"/>
                <w:szCs w:val="21"/>
              </w:rPr>
            </w:pPr>
            <w:r>
              <w:rPr>
                <w:rFonts w:hint="eastAsia" w:ascii="Times New Roman" w:hAnsi="Times New Roman"/>
                <w:kern w:val="0"/>
                <w:szCs w:val="21"/>
              </w:rPr>
              <w:t>课程</w:t>
            </w:r>
          </w:p>
          <w:p>
            <w:pPr>
              <w:widowControl/>
              <w:spacing w:line="300" w:lineRule="exact"/>
              <w:jc w:val="center"/>
              <w:rPr>
                <w:rFonts w:ascii="Times New Roman" w:hAnsi="Times New Roman"/>
                <w:kern w:val="0"/>
                <w:szCs w:val="21"/>
              </w:rPr>
            </w:pPr>
            <w:r>
              <w:rPr>
                <w:rFonts w:hint="eastAsia" w:ascii="Times New Roman" w:hAnsi="Times New Roman"/>
                <w:kern w:val="0"/>
                <w:szCs w:val="21"/>
              </w:rPr>
              <w:t>目标</w:t>
            </w:r>
            <w:r>
              <w:rPr>
                <w:rFonts w:ascii="Times New Roman" w:hAnsi="Times New Roman"/>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noWrap w:val="0"/>
            <w:vAlign w:val="center"/>
          </w:tcPr>
          <w:p>
            <w:pPr>
              <w:spacing w:line="300" w:lineRule="exact"/>
              <w:rPr>
                <w:rFonts w:ascii="Times New Roman" w:hAnsi="Times New Roman"/>
                <w:szCs w:val="21"/>
              </w:rPr>
            </w:pPr>
            <w:r>
              <w:rPr>
                <w:rFonts w:ascii="Times New Roman" w:hAnsi="Times New Roman"/>
                <w:szCs w:val="21"/>
              </w:rPr>
              <w:t>2</w:t>
            </w:r>
          </w:p>
        </w:tc>
        <w:tc>
          <w:tcPr>
            <w:tcW w:w="716" w:type="dxa"/>
            <w:noWrap w:val="0"/>
            <w:vAlign w:val="center"/>
          </w:tcPr>
          <w:p>
            <w:pPr>
              <w:spacing w:line="300" w:lineRule="exact"/>
              <w:jc w:val="center"/>
              <w:rPr>
                <w:rFonts w:ascii="Times New Roman" w:hAnsi="Times New Roman"/>
                <w:kern w:val="0"/>
                <w:szCs w:val="21"/>
              </w:rPr>
            </w:pPr>
            <w:r>
              <w:rPr>
                <w:rFonts w:hint="eastAsia" w:ascii="Times New Roman" w:hAnsi="Times New Roman"/>
                <w:kern w:val="0"/>
                <w:szCs w:val="21"/>
              </w:rPr>
              <w:t>单闭环控制的直流调速系统</w:t>
            </w:r>
          </w:p>
        </w:tc>
        <w:tc>
          <w:tcPr>
            <w:tcW w:w="1833" w:type="dxa"/>
            <w:noWrap w:val="0"/>
            <w:vAlign w:val="center"/>
          </w:tcPr>
          <w:p>
            <w:pPr>
              <w:spacing w:line="300" w:lineRule="exact"/>
              <w:rPr>
                <w:rFonts w:ascii="Times New Roman" w:hAnsi="Times New Roman"/>
                <w:kern w:val="0"/>
                <w:szCs w:val="21"/>
              </w:rPr>
            </w:pPr>
            <w:r>
              <w:rPr>
                <w:rFonts w:ascii="Times New Roman" w:hAnsi="Times New Roman"/>
                <w:kern w:val="0"/>
                <w:szCs w:val="21"/>
              </w:rPr>
              <w:t xml:space="preserve">1. </w:t>
            </w:r>
            <w:r>
              <w:rPr>
                <w:rFonts w:hint="eastAsia" w:ascii="Times New Roman" w:hAnsi="Times New Roman"/>
                <w:kern w:val="0"/>
                <w:szCs w:val="21"/>
              </w:rPr>
              <w:t>运动控制系统的转矩控制规律；</w:t>
            </w:r>
          </w:p>
          <w:p>
            <w:pPr>
              <w:spacing w:line="300" w:lineRule="exact"/>
              <w:rPr>
                <w:rFonts w:ascii="Times New Roman" w:hAnsi="Times New Roman"/>
                <w:kern w:val="0"/>
                <w:szCs w:val="21"/>
              </w:rPr>
            </w:pPr>
            <w:r>
              <w:rPr>
                <w:rFonts w:ascii="Times New Roman" w:hAnsi="Times New Roman"/>
                <w:kern w:val="0"/>
                <w:szCs w:val="21"/>
              </w:rPr>
              <w:t xml:space="preserve">2. </w:t>
            </w:r>
            <w:r>
              <w:rPr>
                <w:rFonts w:hint="eastAsia" w:ascii="Times New Roman" w:hAnsi="Times New Roman"/>
                <w:kern w:val="0"/>
                <w:szCs w:val="21"/>
              </w:rPr>
              <w:t>直流调速系统的电源；</w:t>
            </w:r>
          </w:p>
          <w:p>
            <w:pPr>
              <w:spacing w:line="300" w:lineRule="exact"/>
              <w:rPr>
                <w:rFonts w:ascii="Times New Roman" w:hAnsi="Times New Roman"/>
                <w:kern w:val="0"/>
                <w:szCs w:val="21"/>
              </w:rPr>
            </w:pPr>
            <w:r>
              <w:rPr>
                <w:rFonts w:ascii="Times New Roman" w:hAnsi="Times New Roman"/>
                <w:kern w:val="0"/>
                <w:szCs w:val="21"/>
              </w:rPr>
              <w:t xml:space="preserve">3. </w:t>
            </w:r>
            <w:r>
              <w:rPr>
                <w:rFonts w:hint="eastAsia" w:ascii="Times New Roman" w:hAnsi="Times New Roman"/>
                <w:kern w:val="0"/>
                <w:szCs w:val="21"/>
              </w:rPr>
              <w:t>转速负反馈单闭环有静差直流调速系统；</w:t>
            </w:r>
          </w:p>
          <w:p>
            <w:pPr>
              <w:spacing w:line="300" w:lineRule="exact"/>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转速反馈控制直流调速系统的限流保护；</w:t>
            </w:r>
          </w:p>
          <w:p>
            <w:pPr>
              <w:spacing w:line="300" w:lineRule="exact"/>
              <w:rPr>
                <w:rFonts w:ascii="Times New Roman" w:hAnsi="Times New Roman"/>
                <w:kern w:val="0"/>
                <w:szCs w:val="21"/>
              </w:rPr>
            </w:pPr>
            <w:r>
              <w:rPr>
                <w:rFonts w:ascii="Times New Roman" w:hAnsi="Times New Roman"/>
                <w:kern w:val="0"/>
                <w:szCs w:val="21"/>
              </w:rPr>
              <w:t xml:space="preserve">5. </w:t>
            </w:r>
            <w:r>
              <w:rPr>
                <w:rFonts w:hint="eastAsia" w:ascii="Times New Roman" w:hAnsi="Times New Roman"/>
                <w:kern w:val="0"/>
                <w:szCs w:val="21"/>
              </w:rPr>
              <w:t>转速负反馈单闭环无静差直流调速系统。</w:t>
            </w:r>
          </w:p>
        </w:tc>
        <w:tc>
          <w:tcPr>
            <w:tcW w:w="2268" w:type="dxa"/>
            <w:noWrap w:val="0"/>
            <w:vAlign w:val="center"/>
          </w:tcPr>
          <w:p>
            <w:pPr>
              <w:spacing w:line="300" w:lineRule="exact"/>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明确运动控制系统的转矩控制规律，认清转矩与电流的对应关系；</w:t>
            </w:r>
          </w:p>
          <w:p>
            <w:pPr>
              <w:spacing w:line="300" w:lineRule="exact"/>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能分析</w:t>
            </w:r>
            <w:r>
              <w:rPr>
                <w:rFonts w:ascii="Times New Roman" w:hAnsi="Times New Roman"/>
                <w:kern w:val="0"/>
                <w:szCs w:val="21"/>
              </w:rPr>
              <w:t>3</w:t>
            </w:r>
            <w:r>
              <w:rPr>
                <w:rFonts w:hint="eastAsia" w:ascii="Times New Roman" w:hAnsi="Times New Roman"/>
                <w:kern w:val="0"/>
                <w:szCs w:val="21"/>
              </w:rPr>
              <w:t>种直流调速用电源的原理与特性；</w:t>
            </w:r>
          </w:p>
          <w:p>
            <w:pPr>
              <w:spacing w:line="300" w:lineRule="exact"/>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能分析转速负反馈单闭环有静差直流调速系统的组成，工作原理，静特性，能针对各控制环节，求取系统传递函数，并能对反馈控制闭环直流调速进行稳态和动态的分析与设计；</w:t>
            </w:r>
          </w:p>
          <w:p>
            <w:pPr>
              <w:spacing w:line="300" w:lineRule="exact"/>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针对调速系统的过电流问题，能选择并设计合适的限流保护装置；</w:t>
            </w:r>
          </w:p>
          <w:p>
            <w:pPr>
              <w:spacing w:line="300" w:lineRule="exact"/>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能分析转速负反馈单闭环无静差直流调速系统的组成，工作原理，静特性，能针对各控制环节，求取系统传递函数，并能对反馈控制闭环直流调速进行稳态和动态的分析与设计。</w:t>
            </w:r>
          </w:p>
        </w:tc>
        <w:tc>
          <w:tcPr>
            <w:tcW w:w="1713" w:type="dxa"/>
            <w:noWrap w:val="0"/>
            <w:vAlign w:val="top"/>
          </w:tcPr>
          <w:p>
            <w:pPr>
              <w:spacing w:line="300" w:lineRule="exact"/>
              <w:rPr>
                <w:rFonts w:ascii="Times New Roman" w:hAnsi="Times New Roman"/>
                <w:kern w:val="0"/>
                <w:szCs w:val="21"/>
              </w:rPr>
            </w:pPr>
            <w:r>
              <w:rPr>
                <w:rFonts w:hint="eastAsia" w:ascii="Times New Roman" w:hAnsi="Times New Roman"/>
              </w:rPr>
              <w:t>在介绍运动控制系统执行机构的过程中，</w:t>
            </w:r>
            <w:r>
              <w:rPr>
                <w:rFonts w:ascii="Times New Roman" w:hAnsi="Times New Roman"/>
              </w:rPr>
              <w:t>图片展示</w:t>
            </w:r>
            <w:r>
              <w:rPr>
                <w:rFonts w:hint="eastAsia" w:ascii="Times New Roman" w:hAnsi="Times New Roman"/>
              </w:rPr>
              <w:t>并</w:t>
            </w:r>
            <w:r>
              <w:rPr>
                <w:rFonts w:ascii="Times New Roman" w:hAnsi="Times New Roman"/>
              </w:rPr>
              <w:t>讲解中车大功率器件研发、比亚迪新能源电池研发等卡脖子技术攻关，培养学生技术报国、科技报国的情怀，培养学生树立正确的人生观、价值观、世界观，在潜移默化中培育社会主义核心价值观。</w:t>
            </w:r>
            <w:r>
              <w:rPr>
                <w:rFonts w:hint="eastAsia" w:ascii="Times New Roman" w:hAnsi="Times New Roman"/>
              </w:rPr>
              <w:t>同时展开小组讨论：结合自己的专业，探讨如何学好自动控制技术，为我国控制行业的振兴贡献自己的力量。</w:t>
            </w:r>
          </w:p>
        </w:tc>
        <w:tc>
          <w:tcPr>
            <w:tcW w:w="555" w:type="dxa"/>
            <w:noWrap w:val="0"/>
            <w:vAlign w:val="center"/>
          </w:tcPr>
          <w:p>
            <w:pPr>
              <w:spacing w:line="300" w:lineRule="exact"/>
              <w:jc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5</w:t>
            </w:r>
          </w:p>
        </w:tc>
        <w:tc>
          <w:tcPr>
            <w:tcW w:w="863" w:type="dxa"/>
            <w:noWrap w:val="0"/>
            <w:vAlign w:val="center"/>
          </w:tcPr>
          <w:p>
            <w:pPr>
              <w:widowControl/>
              <w:spacing w:line="300" w:lineRule="exact"/>
              <w:jc w:val="center"/>
              <w:rPr>
                <w:rFonts w:hint="eastAsia" w:ascii="Times New Roman" w:hAnsi="Times New Roman"/>
                <w:kern w:val="0"/>
                <w:szCs w:val="21"/>
              </w:rPr>
            </w:pPr>
            <w:r>
              <w:rPr>
                <w:rFonts w:hint="eastAsia" w:ascii="Times New Roman" w:hAnsi="Times New Roman"/>
                <w:kern w:val="0"/>
                <w:szCs w:val="21"/>
              </w:rPr>
              <w:t>任务驱动教学法，理论仿真教学法，翻转课堂教学法。</w:t>
            </w:r>
          </w:p>
        </w:tc>
        <w:tc>
          <w:tcPr>
            <w:tcW w:w="781" w:type="dxa"/>
            <w:noWrap w:val="0"/>
            <w:vAlign w:val="center"/>
          </w:tcPr>
          <w:p>
            <w:pPr>
              <w:widowControl/>
              <w:spacing w:line="300" w:lineRule="exact"/>
              <w:rPr>
                <w:rFonts w:ascii="Times New Roman" w:hAnsi="Times New Roman"/>
                <w:kern w:val="0"/>
                <w:szCs w:val="21"/>
              </w:rPr>
            </w:pPr>
            <w:r>
              <w:rPr>
                <w:rFonts w:hint="eastAsia" w:ascii="Times New Roman" w:hAnsi="Times New Roman"/>
                <w:kern w:val="0"/>
                <w:szCs w:val="21"/>
              </w:rPr>
              <w:t>课程</w:t>
            </w:r>
          </w:p>
          <w:p>
            <w:pPr>
              <w:widowControl/>
              <w:spacing w:line="300" w:lineRule="exact"/>
              <w:rPr>
                <w:rFonts w:hint="eastAsia" w:ascii="Times New Roman" w:hAnsi="Times New Roman"/>
                <w:kern w:val="0"/>
                <w:szCs w:val="21"/>
              </w:rPr>
            </w:pPr>
            <w:r>
              <w:rPr>
                <w:rFonts w:hint="eastAsia" w:ascii="Times New Roman" w:hAnsi="Times New Roman"/>
                <w:kern w:val="0"/>
                <w:szCs w:val="21"/>
              </w:rPr>
              <w:t>目标</w:t>
            </w:r>
          </w:p>
          <w:p>
            <w:pPr>
              <w:widowControl/>
              <w:spacing w:line="300" w:lineRule="exact"/>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w:t>
            </w:r>
            <w:r>
              <w:rPr>
                <w:rFonts w:ascii="Times New Roman" w:hAnsi="Times New Roman"/>
                <w:kern w:val="0"/>
                <w:szCs w:val="21"/>
              </w:rPr>
              <w:t>2</w:t>
            </w:r>
            <w:r>
              <w:rPr>
                <w:rFonts w:hint="eastAsia" w:ascii="Times New Roman" w:hAnsi="Times New Roman"/>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noWrap w:val="0"/>
            <w:vAlign w:val="center"/>
          </w:tcPr>
          <w:p>
            <w:pPr>
              <w:spacing w:line="300" w:lineRule="exact"/>
              <w:rPr>
                <w:rFonts w:ascii="Times New Roman" w:hAnsi="Times New Roman"/>
                <w:szCs w:val="21"/>
              </w:rPr>
            </w:pPr>
            <w:r>
              <w:rPr>
                <w:rFonts w:ascii="Times New Roman" w:hAnsi="Times New Roman"/>
                <w:szCs w:val="21"/>
              </w:rPr>
              <w:t>3</w:t>
            </w:r>
          </w:p>
        </w:tc>
        <w:tc>
          <w:tcPr>
            <w:tcW w:w="716" w:type="dxa"/>
            <w:noWrap w:val="0"/>
            <w:vAlign w:val="center"/>
          </w:tcPr>
          <w:p>
            <w:pPr>
              <w:spacing w:line="300" w:lineRule="exact"/>
              <w:jc w:val="center"/>
              <w:rPr>
                <w:rFonts w:ascii="Times New Roman" w:hAnsi="Times New Roman"/>
                <w:kern w:val="0"/>
                <w:szCs w:val="21"/>
              </w:rPr>
            </w:pPr>
            <w:r>
              <w:rPr>
                <w:rFonts w:hint="eastAsia" w:ascii="Times New Roman" w:hAnsi="Times New Roman"/>
                <w:kern w:val="0"/>
                <w:szCs w:val="21"/>
              </w:rPr>
              <w:t>转速电流双闭环直流调速系统和调节器的工程设计方法</w:t>
            </w:r>
          </w:p>
        </w:tc>
        <w:tc>
          <w:tcPr>
            <w:tcW w:w="1833" w:type="dxa"/>
            <w:noWrap w:val="0"/>
            <w:vAlign w:val="center"/>
          </w:tcPr>
          <w:p>
            <w:pPr>
              <w:spacing w:line="300" w:lineRule="exact"/>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转速电流双闭环直流调速系统的组成及其静特性；</w:t>
            </w:r>
          </w:p>
          <w:p>
            <w:pPr>
              <w:spacing w:line="300" w:lineRule="exact"/>
              <w:rPr>
                <w:rFonts w:ascii="Times New Roman" w:hAnsi="Times New Roman"/>
                <w:kern w:val="0"/>
                <w:szCs w:val="21"/>
              </w:rPr>
            </w:pPr>
            <w:r>
              <w:rPr>
                <w:rFonts w:ascii="Times New Roman" w:hAnsi="Times New Roman"/>
                <w:kern w:val="0"/>
                <w:szCs w:val="21"/>
              </w:rPr>
              <w:t xml:space="preserve">2. </w:t>
            </w:r>
            <w:r>
              <w:rPr>
                <w:rFonts w:hint="eastAsia" w:ascii="Times New Roman" w:hAnsi="Times New Roman"/>
                <w:kern w:val="0"/>
                <w:szCs w:val="21"/>
              </w:rPr>
              <w:t>双闭环直流调速系统的数学模型与动态性能分析；</w:t>
            </w:r>
          </w:p>
          <w:p>
            <w:pPr>
              <w:spacing w:line="300" w:lineRule="exact"/>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调节器的工程设计方法；</w:t>
            </w:r>
          </w:p>
          <w:p>
            <w:pPr>
              <w:spacing w:line="300" w:lineRule="exact"/>
              <w:rPr>
                <w:rFonts w:ascii="Times New Roman" w:hAnsi="Times New Roman"/>
                <w:kern w:val="0"/>
                <w:szCs w:val="21"/>
              </w:rPr>
            </w:pPr>
            <w:r>
              <w:rPr>
                <w:rFonts w:ascii="Times New Roman" w:hAnsi="Times New Roman"/>
                <w:kern w:val="0"/>
                <w:szCs w:val="21"/>
              </w:rPr>
              <w:t xml:space="preserve">4. </w:t>
            </w:r>
            <w:r>
              <w:rPr>
                <w:rFonts w:hint="eastAsia" w:ascii="Times New Roman" w:hAnsi="Times New Roman"/>
                <w:kern w:val="0"/>
                <w:szCs w:val="21"/>
              </w:rPr>
              <w:t>按工程设计方法设计双闭环系统的调节器；</w:t>
            </w:r>
          </w:p>
          <w:p>
            <w:pPr>
              <w:spacing w:line="300" w:lineRule="exact"/>
              <w:rPr>
                <w:rFonts w:ascii="Times New Roman" w:hAnsi="Times New Roman"/>
                <w:kern w:val="0"/>
                <w:szCs w:val="21"/>
              </w:rPr>
            </w:pPr>
            <w:r>
              <w:rPr>
                <w:rFonts w:ascii="Times New Roman" w:hAnsi="Times New Roman"/>
                <w:kern w:val="0"/>
                <w:szCs w:val="21"/>
              </w:rPr>
              <w:t xml:space="preserve">5. </w:t>
            </w:r>
            <w:r>
              <w:rPr>
                <w:rFonts w:hint="eastAsia" w:ascii="Times New Roman" w:hAnsi="Times New Roman"/>
                <w:kern w:val="0"/>
                <w:szCs w:val="21"/>
              </w:rPr>
              <w:t>弱磁控制的直流调速系统。</w:t>
            </w:r>
          </w:p>
        </w:tc>
        <w:tc>
          <w:tcPr>
            <w:tcW w:w="2268" w:type="dxa"/>
            <w:noWrap w:val="0"/>
            <w:vAlign w:val="center"/>
          </w:tcPr>
          <w:p>
            <w:pPr>
              <w:spacing w:line="300" w:lineRule="exact"/>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明确转速电流双闭环直流调速系统的组成，能分析系统的静特性；</w:t>
            </w:r>
          </w:p>
          <w:p>
            <w:pPr>
              <w:spacing w:line="300" w:lineRule="exact"/>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求取各关键环节的传递函数，建立转速电流双闭环直流调速系统的数学模型，分析系统的动态性能；</w:t>
            </w:r>
          </w:p>
          <w:p>
            <w:pPr>
              <w:spacing w:line="300" w:lineRule="exact"/>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明确工程设计方法的思路，确立典型系统性能指标与参数的关系，针对高阶传递函数，能进行非典型系统的典型化；</w:t>
            </w:r>
          </w:p>
          <w:p>
            <w:pPr>
              <w:spacing w:line="300" w:lineRule="exact"/>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能按照工程设计方法，设计转速电流双闭环直流调速系统，改进方案；</w:t>
            </w:r>
          </w:p>
          <w:p>
            <w:pPr>
              <w:spacing w:line="300" w:lineRule="exact"/>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明确变压与弱磁的配合控制，分析非独立励磁的调速系统的组成与工作过程。</w:t>
            </w:r>
          </w:p>
        </w:tc>
        <w:tc>
          <w:tcPr>
            <w:tcW w:w="1713" w:type="dxa"/>
            <w:noWrap w:val="0"/>
            <w:vAlign w:val="top"/>
          </w:tcPr>
          <w:p>
            <w:pPr>
              <w:spacing w:line="300" w:lineRule="exact"/>
              <w:rPr>
                <w:rFonts w:hint="eastAsia" w:ascii="Times New Roman" w:hAnsi="Times New Roman"/>
                <w:kern w:val="0"/>
                <w:szCs w:val="21"/>
              </w:rPr>
            </w:pPr>
            <w:r>
              <w:rPr>
                <w:rFonts w:hint="eastAsia" w:ascii="Times New Roman" w:hAnsi="Times New Roman"/>
                <w:kern w:val="0"/>
                <w:szCs w:val="21"/>
              </w:rPr>
              <w:t>在学习双闭环直流调速系统的过程中，</w:t>
            </w:r>
            <w:r>
              <w:rPr>
                <w:rFonts w:ascii="Times New Roman" w:hAnsi="Times New Roman"/>
                <w:szCs w:val="21"/>
              </w:rPr>
              <w:t>从新能源电动汽车蓄电池充电器的双闭环结构入手，结合双闭环系统的动态调节过程，</w:t>
            </w:r>
            <w:r>
              <w:rPr>
                <w:rFonts w:hint="eastAsia" w:ascii="Times New Roman" w:hAnsi="Times New Roman"/>
                <w:szCs w:val="21"/>
              </w:rPr>
              <w:t>引导</w:t>
            </w:r>
            <w:r>
              <w:rPr>
                <w:rFonts w:ascii="Times New Roman" w:hAnsi="Times New Roman"/>
                <w:szCs w:val="21"/>
              </w:rPr>
              <w:t>学生在科研过程中要通过现象看本质，要善于总结归纳事物的发展规律</w:t>
            </w:r>
            <w:r>
              <w:rPr>
                <w:rFonts w:hint="eastAsia" w:ascii="Times New Roman" w:hAnsi="Times New Roman"/>
                <w:szCs w:val="21"/>
              </w:rPr>
              <w:t>，</w:t>
            </w:r>
            <w:r>
              <w:rPr>
                <w:rFonts w:ascii="Times New Roman" w:hAnsi="Times New Roman"/>
                <w:szCs w:val="21"/>
              </w:rPr>
              <w:t>引导学生保持学以致用、求真务实的学习态度；培养严谨、细致的职业素养；勇于质疑，具有批判性思维；敢于实践、创新，培育精益求精的工匠精神。</w:t>
            </w:r>
          </w:p>
        </w:tc>
        <w:tc>
          <w:tcPr>
            <w:tcW w:w="555" w:type="dxa"/>
            <w:noWrap w:val="0"/>
            <w:vAlign w:val="center"/>
          </w:tcPr>
          <w:p>
            <w:pPr>
              <w:spacing w:line="300" w:lineRule="exact"/>
              <w:jc w:val="center"/>
              <w:rPr>
                <w:rFonts w:ascii="Times New Roman" w:hAnsi="Times New Roman"/>
                <w:kern w:val="0"/>
                <w:szCs w:val="21"/>
              </w:rPr>
            </w:pPr>
            <w:r>
              <w:rPr>
                <w:rFonts w:hint="eastAsia" w:ascii="Times New Roman" w:hAnsi="Times New Roman"/>
                <w:kern w:val="0"/>
                <w:szCs w:val="21"/>
              </w:rPr>
              <w:t>11</w:t>
            </w:r>
          </w:p>
        </w:tc>
        <w:tc>
          <w:tcPr>
            <w:tcW w:w="863" w:type="dxa"/>
            <w:noWrap w:val="0"/>
            <w:vAlign w:val="center"/>
          </w:tcPr>
          <w:p>
            <w:pPr>
              <w:widowControl/>
              <w:spacing w:line="300" w:lineRule="exact"/>
              <w:jc w:val="center"/>
              <w:rPr>
                <w:rFonts w:hint="eastAsia" w:ascii="Times New Roman" w:hAnsi="Times New Roman"/>
                <w:kern w:val="0"/>
                <w:szCs w:val="21"/>
              </w:rPr>
            </w:pPr>
            <w:r>
              <w:rPr>
                <w:rFonts w:hint="eastAsia" w:ascii="Times New Roman" w:hAnsi="Times New Roman"/>
                <w:kern w:val="0"/>
                <w:szCs w:val="21"/>
              </w:rPr>
              <w:t xml:space="preserve">任务驱动教学法， </w:t>
            </w:r>
          </w:p>
          <w:p>
            <w:pPr>
              <w:widowControl/>
              <w:spacing w:line="300" w:lineRule="exact"/>
              <w:jc w:val="center"/>
              <w:rPr>
                <w:rFonts w:hint="eastAsia" w:ascii="Times New Roman" w:hAnsi="Times New Roman"/>
                <w:kern w:val="0"/>
                <w:szCs w:val="21"/>
              </w:rPr>
            </w:pPr>
            <w:r>
              <w:rPr>
                <w:rFonts w:hint="eastAsia" w:ascii="Times New Roman" w:hAnsi="Times New Roman"/>
                <w:kern w:val="0"/>
                <w:szCs w:val="21"/>
              </w:rPr>
              <w:t>理论仿真教学法，翻转课堂教学法。</w:t>
            </w:r>
          </w:p>
        </w:tc>
        <w:tc>
          <w:tcPr>
            <w:tcW w:w="781" w:type="dxa"/>
            <w:noWrap w:val="0"/>
            <w:vAlign w:val="center"/>
          </w:tcPr>
          <w:p>
            <w:pPr>
              <w:widowControl/>
              <w:spacing w:line="300" w:lineRule="exact"/>
              <w:rPr>
                <w:rFonts w:ascii="Times New Roman" w:hAnsi="Times New Roman"/>
                <w:kern w:val="0"/>
                <w:szCs w:val="21"/>
              </w:rPr>
            </w:pPr>
            <w:r>
              <w:rPr>
                <w:rFonts w:hint="eastAsia" w:ascii="Times New Roman" w:hAnsi="Times New Roman"/>
                <w:kern w:val="0"/>
                <w:szCs w:val="21"/>
              </w:rPr>
              <w:t>课程</w:t>
            </w:r>
          </w:p>
          <w:p>
            <w:pPr>
              <w:widowControl/>
              <w:spacing w:line="300" w:lineRule="exact"/>
              <w:rPr>
                <w:rFonts w:hint="eastAsia" w:ascii="Times New Roman" w:hAnsi="Times New Roman"/>
                <w:kern w:val="0"/>
                <w:szCs w:val="21"/>
              </w:rPr>
            </w:pPr>
            <w:r>
              <w:rPr>
                <w:rFonts w:hint="eastAsia" w:ascii="Times New Roman" w:hAnsi="Times New Roman"/>
                <w:kern w:val="0"/>
                <w:szCs w:val="21"/>
              </w:rPr>
              <w:t>目标</w:t>
            </w:r>
          </w:p>
          <w:p>
            <w:pPr>
              <w:widowControl/>
              <w:spacing w:line="300" w:lineRule="exact"/>
              <w:rPr>
                <w:rFonts w:hint="eastAsia"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w:t>
            </w:r>
            <w:r>
              <w:rPr>
                <w:rFonts w:ascii="Times New Roman" w:hAnsi="Times New Roman"/>
                <w:kern w:val="0"/>
                <w:szCs w:val="21"/>
              </w:rPr>
              <w:t>2</w:t>
            </w:r>
            <w:r>
              <w:rPr>
                <w:rFonts w:hint="eastAsia" w:ascii="Times New Roman" w:hAnsi="Times New Roman"/>
                <w:kern w:val="0"/>
                <w:szCs w:val="21"/>
              </w:rPr>
              <w:t>，</w:t>
            </w:r>
            <w:r>
              <w:rPr>
                <w:rFonts w:ascii="Times New Roman" w:hAnsi="Times New Roman"/>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noWrap w:val="0"/>
            <w:vAlign w:val="center"/>
          </w:tcPr>
          <w:p>
            <w:pPr>
              <w:spacing w:line="300" w:lineRule="exact"/>
              <w:rPr>
                <w:rFonts w:ascii="Times New Roman" w:hAnsi="Times New Roman"/>
                <w:szCs w:val="21"/>
              </w:rPr>
            </w:pPr>
            <w:r>
              <w:rPr>
                <w:rFonts w:hint="eastAsia" w:ascii="Times New Roman" w:hAnsi="Times New Roman"/>
                <w:szCs w:val="21"/>
              </w:rPr>
              <w:t>4</w:t>
            </w:r>
          </w:p>
        </w:tc>
        <w:tc>
          <w:tcPr>
            <w:tcW w:w="716" w:type="dxa"/>
            <w:noWrap w:val="0"/>
            <w:vAlign w:val="center"/>
          </w:tcPr>
          <w:p>
            <w:pPr>
              <w:spacing w:line="300" w:lineRule="exact"/>
              <w:jc w:val="center"/>
              <w:rPr>
                <w:rFonts w:ascii="Times New Roman" w:hAnsi="Times New Roman"/>
                <w:kern w:val="0"/>
                <w:szCs w:val="21"/>
              </w:rPr>
            </w:pPr>
            <w:r>
              <w:rPr>
                <w:rFonts w:hint="eastAsia" w:ascii="Times New Roman" w:hAnsi="Times New Roman"/>
                <w:kern w:val="0"/>
                <w:szCs w:val="21"/>
              </w:rPr>
              <w:t>异步电机变压调速系统</w:t>
            </w:r>
          </w:p>
        </w:tc>
        <w:tc>
          <w:tcPr>
            <w:tcW w:w="1833" w:type="dxa"/>
            <w:noWrap w:val="0"/>
            <w:vAlign w:val="center"/>
          </w:tcPr>
          <w:p>
            <w:pPr>
              <w:spacing w:line="300" w:lineRule="exact"/>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异步电机变压调速系统的电路组成；</w:t>
            </w:r>
          </w:p>
          <w:p>
            <w:pPr>
              <w:spacing w:line="300" w:lineRule="exact"/>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异步电机变压调速系统机械特性；</w:t>
            </w:r>
          </w:p>
          <w:p>
            <w:pPr>
              <w:spacing w:line="300" w:lineRule="exact"/>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闭环控制的变压调速系统及其静特性；</w:t>
            </w:r>
          </w:p>
          <w:p>
            <w:pPr>
              <w:spacing w:line="300" w:lineRule="exact"/>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闭环控制的变压调速系统结构图及其转差功率损耗；</w:t>
            </w:r>
          </w:p>
          <w:p>
            <w:pPr>
              <w:spacing w:line="300" w:lineRule="exact"/>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软启动器及其节能运行。</w:t>
            </w:r>
          </w:p>
        </w:tc>
        <w:tc>
          <w:tcPr>
            <w:tcW w:w="2268" w:type="dxa"/>
            <w:noWrap w:val="0"/>
            <w:vAlign w:val="center"/>
          </w:tcPr>
          <w:p>
            <w:pPr>
              <w:spacing w:line="300" w:lineRule="exact"/>
              <w:rPr>
                <w:rFonts w:hint="eastAsia" w:ascii="Times New Roman" w:hAnsi="Times New Roman"/>
                <w:kern w:val="0"/>
                <w:szCs w:val="21"/>
              </w:rPr>
            </w:pPr>
            <w:r>
              <w:rPr>
                <w:rFonts w:ascii="Times New Roman" w:hAnsi="Times New Roman"/>
                <w:kern w:val="0"/>
                <w:szCs w:val="21"/>
              </w:rPr>
              <w:t>1.能熟悉交流调速系统的分类</w:t>
            </w:r>
            <w:r>
              <w:rPr>
                <w:rFonts w:hint="eastAsia" w:ascii="Times New Roman" w:hAnsi="Times New Roman"/>
                <w:kern w:val="0"/>
                <w:szCs w:val="21"/>
              </w:rPr>
              <w:t>、</w:t>
            </w:r>
            <w:r>
              <w:rPr>
                <w:rFonts w:ascii="Times New Roman" w:hAnsi="Times New Roman"/>
                <w:kern w:val="0"/>
                <w:szCs w:val="21"/>
              </w:rPr>
              <w:t>应用场合及其交流电机的调速方法</w:t>
            </w:r>
            <w:r>
              <w:rPr>
                <w:rFonts w:hint="eastAsia" w:ascii="Times New Roman" w:hAnsi="Times New Roman"/>
                <w:kern w:val="0"/>
                <w:szCs w:val="21"/>
              </w:rPr>
              <w:t>。</w:t>
            </w:r>
          </w:p>
          <w:p>
            <w:pPr>
              <w:spacing w:line="300" w:lineRule="exact"/>
              <w:rPr>
                <w:rFonts w:ascii="Times New Roman" w:hAnsi="Times New Roman"/>
                <w:kern w:val="0"/>
                <w:szCs w:val="21"/>
              </w:rPr>
            </w:pPr>
            <w:r>
              <w:rPr>
                <w:rFonts w:hint="eastAsia" w:ascii="Times New Roman" w:hAnsi="Times New Roman"/>
                <w:kern w:val="0"/>
                <w:szCs w:val="21"/>
              </w:rPr>
              <w:t>2. 能明确异步电机变压调速系统的电路结构；</w:t>
            </w:r>
          </w:p>
          <w:p>
            <w:pPr>
              <w:spacing w:line="300" w:lineRule="exact"/>
              <w:rPr>
                <w:rFonts w:ascii="Times New Roman" w:hAnsi="Times New Roman"/>
                <w:kern w:val="0"/>
                <w:szCs w:val="21"/>
              </w:rPr>
            </w:pPr>
            <w:r>
              <w:rPr>
                <w:rFonts w:hint="eastAsia" w:ascii="Times New Roman" w:hAnsi="Times New Roman"/>
                <w:kern w:val="0"/>
                <w:szCs w:val="21"/>
              </w:rPr>
              <w:t>3</w:t>
            </w:r>
            <w:r>
              <w:rPr>
                <w:rFonts w:ascii="Times New Roman" w:hAnsi="Times New Roman"/>
                <w:kern w:val="0"/>
                <w:szCs w:val="21"/>
              </w:rPr>
              <w:t>.</w:t>
            </w:r>
            <w:r>
              <w:rPr>
                <w:rFonts w:hint="eastAsia" w:ascii="Times New Roman" w:hAnsi="Times New Roman"/>
                <w:kern w:val="0"/>
                <w:szCs w:val="21"/>
              </w:rPr>
              <w:t>能建立并分析异步电机变压调速系统的机械特性；</w:t>
            </w:r>
          </w:p>
          <w:p>
            <w:pPr>
              <w:spacing w:line="300" w:lineRule="exact"/>
              <w:rPr>
                <w:rFonts w:ascii="Times New Roman" w:hAnsi="Times New Roman"/>
                <w:kern w:val="0"/>
                <w:szCs w:val="21"/>
              </w:rPr>
            </w:pPr>
            <w:r>
              <w:rPr>
                <w:rFonts w:hint="eastAsia" w:ascii="Times New Roman" w:hAnsi="Times New Roman"/>
                <w:kern w:val="0"/>
                <w:szCs w:val="21"/>
              </w:rPr>
              <w:t>4</w:t>
            </w:r>
            <w:r>
              <w:rPr>
                <w:rFonts w:ascii="Times New Roman" w:hAnsi="Times New Roman"/>
                <w:kern w:val="0"/>
                <w:szCs w:val="21"/>
              </w:rPr>
              <w:t>.</w:t>
            </w:r>
            <w:r>
              <w:rPr>
                <w:rFonts w:hint="eastAsia" w:ascii="Times New Roman" w:hAnsi="Times New Roman"/>
                <w:kern w:val="0"/>
                <w:szCs w:val="21"/>
              </w:rPr>
              <w:t>能明确闭环控制的异步电机变压调速系统的电路结构；并能建立并分析闭环控制异步电机变压调速系统的静特性；</w:t>
            </w:r>
          </w:p>
          <w:p>
            <w:pPr>
              <w:spacing w:line="300" w:lineRule="exact"/>
              <w:rPr>
                <w:rFonts w:ascii="Times New Roman" w:hAnsi="Times New Roman"/>
                <w:kern w:val="0"/>
                <w:szCs w:val="21"/>
              </w:rPr>
            </w:pPr>
            <w:r>
              <w:rPr>
                <w:rFonts w:hint="eastAsia" w:ascii="Times New Roman" w:hAnsi="Times New Roman"/>
                <w:kern w:val="0"/>
                <w:szCs w:val="21"/>
              </w:rPr>
              <w:t>5</w:t>
            </w:r>
            <w:r>
              <w:rPr>
                <w:rFonts w:ascii="Times New Roman" w:hAnsi="Times New Roman"/>
                <w:kern w:val="0"/>
                <w:szCs w:val="21"/>
              </w:rPr>
              <w:t>.</w:t>
            </w:r>
            <w:r>
              <w:rPr>
                <w:rFonts w:hint="eastAsia" w:ascii="Times New Roman" w:hAnsi="Times New Roman"/>
                <w:kern w:val="0"/>
                <w:szCs w:val="21"/>
              </w:rPr>
              <w:t>能绘制闭环控制的变压调速系统原理结构图，并能分析系统的转差功率损耗；</w:t>
            </w:r>
          </w:p>
          <w:p>
            <w:pPr>
              <w:spacing w:line="300" w:lineRule="exact"/>
              <w:rPr>
                <w:rFonts w:ascii="Times New Roman" w:hAnsi="Times New Roman"/>
                <w:kern w:val="0"/>
                <w:szCs w:val="21"/>
              </w:rPr>
            </w:pPr>
            <w:r>
              <w:rPr>
                <w:rFonts w:hint="eastAsia" w:ascii="Times New Roman" w:hAnsi="Times New Roman"/>
                <w:kern w:val="0"/>
                <w:szCs w:val="21"/>
              </w:rPr>
              <w:t>6</w:t>
            </w:r>
            <w:r>
              <w:rPr>
                <w:rFonts w:ascii="Times New Roman" w:hAnsi="Times New Roman"/>
                <w:kern w:val="0"/>
                <w:szCs w:val="21"/>
              </w:rPr>
              <w:t>.</w:t>
            </w:r>
            <w:r>
              <w:rPr>
                <w:rFonts w:hint="eastAsia" w:ascii="Times New Roman" w:hAnsi="Times New Roman"/>
                <w:kern w:val="0"/>
                <w:szCs w:val="21"/>
              </w:rPr>
              <w:t>能明确电机的软启动器的作用，并能设计系统的节能措施。</w:t>
            </w:r>
          </w:p>
          <w:p>
            <w:pPr>
              <w:spacing w:line="300" w:lineRule="exact"/>
              <w:rPr>
                <w:rFonts w:hint="eastAsia" w:ascii="Times New Roman" w:hAnsi="Times New Roman"/>
                <w:kern w:val="0"/>
                <w:szCs w:val="21"/>
              </w:rPr>
            </w:pPr>
          </w:p>
        </w:tc>
        <w:tc>
          <w:tcPr>
            <w:tcW w:w="1713" w:type="dxa"/>
            <w:noWrap w:val="0"/>
            <w:vAlign w:val="top"/>
          </w:tcPr>
          <w:p>
            <w:pPr>
              <w:spacing w:line="300" w:lineRule="exact"/>
              <w:rPr>
                <w:rFonts w:hint="eastAsia" w:ascii="Times New Roman" w:hAnsi="Times New Roman"/>
                <w:kern w:val="0"/>
                <w:szCs w:val="21"/>
              </w:rPr>
            </w:pPr>
            <w:r>
              <w:rPr>
                <w:rFonts w:hint="eastAsia" w:ascii="Times New Roman" w:hAnsi="Times New Roman"/>
                <w:kern w:val="0"/>
                <w:szCs w:val="21"/>
              </w:rPr>
              <w:t>在介绍交流调速系统的应用场合时，介绍</w:t>
            </w:r>
            <w:r>
              <w:rPr>
                <w:rFonts w:ascii="Times New Roman" w:hAnsi="Times New Roman"/>
                <w:szCs w:val="21"/>
              </w:rPr>
              <w:t>高铁追梦人——中国中车四方公司</w:t>
            </w:r>
            <w:r>
              <w:rPr>
                <w:rFonts w:hint="eastAsia" w:ascii="Times New Roman" w:hAnsi="Times New Roman"/>
                <w:szCs w:val="21"/>
              </w:rPr>
              <w:t>和</w:t>
            </w:r>
            <w:r>
              <w:rPr>
                <w:rFonts w:ascii="Times New Roman" w:hAnsi="Times New Roman"/>
                <w:szCs w:val="21"/>
              </w:rPr>
              <w:t>高速动车组设计团队</w:t>
            </w:r>
            <w:r>
              <w:rPr>
                <w:rFonts w:hint="eastAsia" w:ascii="Times New Roman" w:hAnsi="Times New Roman"/>
                <w:szCs w:val="21"/>
              </w:rPr>
              <w:t>，简要分析</w:t>
            </w:r>
            <w:r>
              <w:rPr>
                <w:rFonts w:ascii="Times New Roman" w:hAnsi="Times New Roman"/>
                <w:kern w:val="0"/>
              </w:rPr>
              <w:t>将永磁牵引系统应用到高速列车</w:t>
            </w:r>
            <w:r>
              <w:rPr>
                <w:rFonts w:hint="eastAsia" w:ascii="Times New Roman" w:hAnsi="Times New Roman"/>
                <w:kern w:val="0"/>
              </w:rPr>
              <w:t>上</w:t>
            </w:r>
            <w:r>
              <w:rPr>
                <w:rFonts w:ascii="Times New Roman" w:hAnsi="Times New Roman"/>
                <w:kern w:val="0"/>
              </w:rPr>
              <w:t>的关键技术，</w:t>
            </w:r>
            <w:r>
              <w:rPr>
                <w:rFonts w:hint="eastAsia" w:ascii="Times New Roman" w:hAnsi="Times New Roman"/>
                <w:kern w:val="0"/>
              </w:rPr>
              <w:t>以此引导学生</w:t>
            </w:r>
            <w:r>
              <w:rPr>
                <w:rFonts w:ascii="Times New Roman" w:hAnsi="Times New Roman"/>
                <w:kern w:val="0"/>
              </w:rPr>
              <w:t>要把公众的安全、健康和福祉摆在职业责任中最优先的位置；要将工程质量放在工作首位，对待技术、工艺或产品要做到精益求精、一丝不苟、不断探索、勇于创新。</w:t>
            </w:r>
          </w:p>
        </w:tc>
        <w:tc>
          <w:tcPr>
            <w:tcW w:w="555" w:type="dxa"/>
            <w:noWrap w:val="0"/>
            <w:vAlign w:val="center"/>
          </w:tcPr>
          <w:p>
            <w:pPr>
              <w:spacing w:line="300" w:lineRule="exact"/>
              <w:jc w:val="center"/>
              <w:rPr>
                <w:rFonts w:ascii="Times New Roman" w:hAnsi="Times New Roman"/>
                <w:kern w:val="0"/>
                <w:szCs w:val="21"/>
              </w:rPr>
            </w:pPr>
            <w:r>
              <w:rPr>
                <w:rFonts w:ascii="Times New Roman" w:hAnsi="Times New Roman"/>
                <w:kern w:val="0"/>
                <w:szCs w:val="21"/>
              </w:rPr>
              <w:t>4</w:t>
            </w:r>
          </w:p>
        </w:tc>
        <w:tc>
          <w:tcPr>
            <w:tcW w:w="863" w:type="dxa"/>
            <w:noWrap w:val="0"/>
            <w:vAlign w:val="center"/>
          </w:tcPr>
          <w:p>
            <w:pPr>
              <w:widowControl/>
              <w:spacing w:line="300" w:lineRule="exact"/>
              <w:jc w:val="center"/>
              <w:rPr>
                <w:rFonts w:hint="eastAsia" w:ascii="Times New Roman" w:hAnsi="Times New Roman"/>
                <w:kern w:val="0"/>
                <w:szCs w:val="21"/>
              </w:rPr>
            </w:pPr>
            <w:r>
              <w:rPr>
                <w:rFonts w:hint="eastAsia" w:ascii="Times New Roman" w:hAnsi="Times New Roman"/>
                <w:kern w:val="0"/>
                <w:szCs w:val="21"/>
              </w:rPr>
              <w:t>问题导向教学法，讨论教学法。</w:t>
            </w:r>
          </w:p>
        </w:tc>
        <w:tc>
          <w:tcPr>
            <w:tcW w:w="781" w:type="dxa"/>
            <w:noWrap w:val="0"/>
            <w:vAlign w:val="center"/>
          </w:tcPr>
          <w:p>
            <w:pPr>
              <w:widowControl/>
              <w:spacing w:line="300" w:lineRule="exact"/>
              <w:rPr>
                <w:rFonts w:ascii="Times New Roman" w:hAnsi="Times New Roman"/>
                <w:kern w:val="0"/>
                <w:szCs w:val="21"/>
              </w:rPr>
            </w:pPr>
            <w:r>
              <w:rPr>
                <w:rFonts w:hint="eastAsia" w:ascii="Times New Roman" w:hAnsi="Times New Roman"/>
                <w:kern w:val="0"/>
                <w:szCs w:val="21"/>
              </w:rPr>
              <w:t>课程</w:t>
            </w:r>
          </w:p>
          <w:p>
            <w:pPr>
              <w:widowControl/>
              <w:spacing w:line="300" w:lineRule="exact"/>
              <w:rPr>
                <w:rFonts w:ascii="Times New Roman" w:hAnsi="Times New Roman"/>
                <w:kern w:val="0"/>
                <w:szCs w:val="21"/>
              </w:rPr>
            </w:pPr>
            <w:r>
              <w:rPr>
                <w:rFonts w:hint="eastAsia" w:ascii="Times New Roman" w:hAnsi="Times New Roman"/>
                <w:kern w:val="0"/>
                <w:szCs w:val="21"/>
              </w:rPr>
              <w:t>目标</w:t>
            </w:r>
          </w:p>
          <w:p>
            <w:pPr>
              <w:widowControl/>
              <w:spacing w:line="300" w:lineRule="exact"/>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w:t>
            </w:r>
            <w:r>
              <w:rPr>
                <w:rFonts w:ascii="Times New Roman" w:hAnsi="Times New Roman"/>
                <w:kern w:val="0"/>
                <w:szCs w:val="21"/>
              </w:rPr>
              <w:t>2</w:t>
            </w:r>
            <w:r>
              <w:rPr>
                <w:rFonts w:hint="eastAsia" w:ascii="Times New Roman" w:hAnsi="Times New Roman"/>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noWrap w:val="0"/>
            <w:vAlign w:val="center"/>
          </w:tcPr>
          <w:p>
            <w:pPr>
              <w:spacing w:line="300" w:lineRule="exact"/>
              <w:rPr>
                <w:rFonts w:ascii="Times New Roman" w:hAnsi="Times New Roman"/>
                <w:szCs w:val="21"/>
              </w:rPr>
            </w:pPr>
            <w:r>
              <w:rPr>
                <w:rFonts w:hint="eastAsia" w:ascii="Times New Roman" w:hAnsi="Times New Roman"/>
                <w:szCs w:val="21"/>
              </w:rPr>
              <w:t>5</w:t>
            </w:r>
          </w:p>
        </w:tc>
        <w:tc>
          <w:tcPr>
            <w:tcW w:w="716" w:type="dxa"/>
            <w:noWrap w:val="0"/>
            <w:vAlign w:val="center"/>
          </w:tcPr>
          <w:p>
            <w:pPr>
              <w:spacing w:line="300" w:lineRule="exact"/>
              <w:jc w:val="center"/>
              <w:rPr>
                <w:rFonts w:ascii="Times New Roman" w:hAnsi="Times New Roman"/>
                <w:kern w:val="0"/>
                <w:szCs w:val="21"/>
              </w:rPr>
            </w:pPr>
            <w:r>
              <w:rPr>
                <w:rFonts w:hint="eastAsia" w:ascii="Times New Roman" w:hAnsi="Times New Roman"/>
                <w:kern w:val="0"/>
                <w:szCs w:val="21"/>
              </w:rPr>
              <w:t>笼型异步电机变压变频调速系统</w:t>
            </w:r>
          </w:p>
        </w:tc>
        <w:tc>
          <w:tcPr>
            <w:tcW w:w="1833" w:type="dxa"/>
            <w:noWrap w:val="0"/>
            <w:vAlign w:val="center"/>
          </w:tcPr>
          <w:p>
            <w:pPr>
              <w:spacing w:line="300" w:lineRule="exact"/>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变压变频调速的基本控制方式；</w:t>
            </w:r>
          </w:p>
          <w:p>
            <w:pPr>
              <w:spacing w:line="300" w:lineRule="exact"/>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异步电机电压</w:t>
            </w:r>
            <w:r>
              <w:rPr>
                <w:rFonts w:ascii="Times New Roman" w:hAnsi="Times New Roman"/>
                <w:kern w:val="0"/>
                <w:szCs w:val="21"/>
              </w:rPr>
              <w:t>-</w:t>
            </w:r>
            <w:r>
              <w:rPr>
                <w:rFonts w:hint="eastAsia" w:ascii="Times New Roman" w:hAnsi="Times New Roman"/>
                <w:kern w:val="0"/>
                <w:szCs w:val="21"/>
              </w:rPr>
              <w:t>频率协调控制时的机械特性；</w:t>
            </w:r>
          </w:p>
          <w:p>
            <w:pPr>
              <w:spacing w:line="300" w:lineRule="exact"/>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电力电子变频器；</w:t>
            </w:r>
          </w:p>
          <w:p>
            <w:pPr>
              <w:spacing w:line="300" w:lineRule="exact"/>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变压变频调速系统的</w:t>
            </w:r>
            <w:r>
              <w:rPr>
                <w:rFonts w:ascii="Times New Roman" w:hAnsi="Times New Roman"/>
                <w:kern w:val="0"/>
                <w:szCs w:val="21"/>
              </w:rPr>
              <w:t>PWM</w:t>
            </w:r>
            <w:r>
              <w:rPr>
                <w:rFonts w:hint="eastAsia" w:ascii="Times New Roman" w:hAnsi="Times New Roman"/>
                <w:kern w:val="0"/>
                <w:szCs w:val="21"/>
              </w:rPr>
              <w:t>技术；</w:t>
            </w:r>
          </w:p>
          <w:p>
            <w:pPr>
              <w:spacing w:line="300" w:lineRule="exact"/>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基于异步电机稳态模型变压变频调速系统；</w:t>
            </w:r>
          </w:p>
          <w:p>
            <w:pPr>
              <w:spacing w:line="300" w:lineRule="exact"/>
              <w:rPr>
                <w:rFonts w:hint="eastAsia" w:ascii="Times New Roman" w:hAnsi="Times New Roman"/>
                <w:kern w:val="0"/>
                <w:szCs w:val="21"/>
              </w:rPr>
            </w:pPr>
            <w:r>
              <w:rPr>
                <w:rFonts w:ascii="Times New Roman" w:hAnsi="Times New Roman"/>
                <w:kern w:val="0"/>
                <w:szCs w:val="21"/>
              </w:rPr>
              <w:t>6.</w:t>
            </w:r>
            <w:r>
              <w:rPr>
                <w:rFonts w:hint="eastAsia" w:ascii="Times New Roman" w:hAnsi="Times New Roman"/>
                <w:kern w:val="0"/>
                <w:szCs w:val="21"/>
              </w:rPr>
              <w:t>基于动态模型按定子磁链定向的直接转矩控制系统；</w:t>
            </w:r>
          </w:p>
          <w:p>
            <w:pPr>
              <w:spacing w:line="300" w:lineRule="exact"/>
              <w:rPr>
                <w:rFonts w:ascii="Times New Roman" w:hAnsi="Times New Roman"/>
                <w:kern w:val="0"/>
                <w:szCs w:val="21"/>
              </w:rPr>
            </w:pPr>
            <w:r>
              <w:rPr>
                <w:rFonts w:hint="eastAsia" w:ascii="Times New Roman" w:hAnsi="Times New Roman"/>
                <w:kern w:val="0"/>
                <w:szCs w:val="21"/>
              </w:rPr>
              <w:t>7.</w:t>
            </w:r>
            <w:r>
              <w:rPr>
                <w:rFonts w:hint="eastAsia" w:ascii="Times New Roman" w:hAnsi="Times New Roman"/>
                <w:szCs w:val="21"/>
              </w:rPr>
              <w:t>从工程师的角度对变频调速系统进行合理性分析和设计。</w:t>
            </w:r>
          </w:p>
        </w:tc>
        <w:tc>
          <w:tcPr>
            <w:tcW w:w="2268" w:type="dxa"/>
            <w:noWrap w:val="0"/>
            <w:vAlign w:val="center"/>
          </w:tcPr>
          <w:p>
            <w:pPr>
              <w:spacing w:line="300" w:lineRule="exact"/>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能识别变压变频调速的</w:t>
            </w:r>
            <w:r>
              <w:rPr>
                <w:rFonts w:ascii="Times New Roman" w:hAnsi="Times New Roman"/>
                <w:kern w:val="0"/>
                <w:szCs w:val="21"/>
              </w:rPr>
              <w:t>3</w:t>
            </w:r>
            <w:r>
              <w:rPr>
                <w:rFonts w:hint="eastAsia" w:ascii="Times New Roman" w:hAnsi="Times New Roman"/>
                <w:kern w:val="0"/>
                <w:szCs w:val="21"/>
              </w:rPr>
              <w:t>种基本控制方式；</w:t>
            </w:r>
          </w:p>
          <w:p>
            <w:pPr>
              <w:spacing w:line="300" w:lineRule="exact"/>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能分析异步电机电压</w:t>
            </w:r>
            <w:r>
              <w:rPr>
                <w:rFonts w:ascii="Times New Roman" w:hAnsi="Times New Roman"/>
                <w:kern w:val="0"/>
                <w:szCs w:val="21"/>
              </w:rPr>
              <w:t>-</w:t>
            </w:r>
            <w:r>
              <w:rPr>
                <w:rFonts w:hint="eastAsia" w:ascii="Times New Roman" w:hAnsi="Times New Roman"/>
                <w:kern w:val="0"/>
                <w:szCs w:val="21"/>
              </w:rPr>
              <w:t>频率协调控制时的机械特性；</w:t>
            </w:r>
          </w:p>
          <w:p>
            <w:pPr>
              <w:spacing w:line="300" w:lineRule="exact"/>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能分析不同类型电力电子变压变频器的组成与工作原理，能正确使用；</w:t>
            </w:r>
          </w:p>
          <w:p>
            <w:pPr>
              <w:spacing w:line="300" w:lineRule="exact"/>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能分析并运用不同类型的</w:t>
            </w:r>
            <w:r>
              <w:rPr>
                <w:rFonts w:ascii="Times New Roman" w:hAnsi="Times New Roman"/>
                <w:kern w:val="0"/>
                <w:szCs w:val="21"/>
              </w:rPr>
              <w:t>PWM</w:t>
            </w:r>
            <w:r>
              <w:rPr>
                <w:rFonts w:hint="eastAsia" w:ascii="Times New Roman" w:hAnsi="Times New Roman"/>
                <w:kern w:val="0"/>
                <w:szCs w:val="21"/>
              </w:rPr>
              <w:t>技术，并能分析死区对系统的影响；</w:t>
            </w:r>
          </w:p>
          <w:p>
            <w:pPr>
              <w:spacing w:line="300" w:lineRule="exact"/>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能识别通用变频器</w:t>
            </w:r>
            <w:r>
              <w:rPr>
                <w:rFonts w:ascii="Times New Roman" w:hAnsi="Times New Roman"/>
                <w:kern w:val="0"/>
                <w:szCs w:val="21"/>
              </w:rPr>
              <w:t>-</w:t>
            </w:r>
            <w:r>
              <w:rPr>
                <w:rFonts w:hint="eastAsia" w:ascii="Times New Roman" w:hAnsi="Times New Roman"/>
                <w:kern w:val="0"/>
                <w:szCs w:val="21"/>
              </w:rPr>
              <w:t>异步电机调速系统，能分析并设计转速闭环转差频率控制的变压变频调速系统；</w:t>
            </w:r>
          </w:p>
          <w:p>
            <w:pPr>
              <w:spacing w:line="300" w:lineRule="exact"/>
              <w:rPr>
                <w:rFonts w:hint="eastAsia" w:ascii="Times New Roman" w:hAnsi="Times New Roman"/>
                <w:kern w:val="0"/>
                <w:szCs w:val="21"/>
              </w:rPr>
            </w:pPr>
            <w:r>
              <w:rPr>
                <w:rFonts w:ascii="Times New Roman" w:hAnsi="Times New Roman"/>
                <w:kern w:val="0"/>
                <w:szCs w:val="21"/>
              </w:rPr>
              <w:t>6.</w:t>
            </w:r>
            <w:r>
              <w:rPr>
                <w:rFonts w:hint="eastAsia" w:ascii="Times New Roman" w:hAnsi="Times New Roman"/>
                <w:kern w:val="0"/>
                <w:szCs w:val="21"/>
              </w:rPr>
              <w:t>能明确直接转矩控制的涵义，并能分析与设计按定子磁链定向的直接转矩控制系统。</w:t>
            </w:r>
          </w:p>
          <w:p>
            <w:pPr>
              <w:spacing w:line="300" w:lineRule="exact"/>
              <w:rPr>
                <w:rFonts w:ascii="Times New Roman" w:hAnsi="Times New Roman"/>
                <w:kern w:val="0"/>
                <w:szCs w:val="21"/>
              </w:rPr>
            </w:pPr>
            <w:r>
              <w:rPr>
                <w:rFonts w:hint="eastAsia" w:ascii="Times New Roman" w:hAnsi="Times New Roman"/>
                <w:kern w:val="0"/>
                <w:szCs w:val="21"/>
              </w:rPr>
              <w:t>7.理解</w:t>
            </w:r>
            <w:r>
              <w:rPr>
                <w:rFonts w:hint="eastAsia" w:ascii="Times New Roman" w:hAnsi="Times New Roman"/>
                <w:szCs w:val="21"/>
              </w:rPr>
              <w:t>变压变频等复杂工程问题的解决方案对健康、安全的影响，有责任担当，有服务社会的意识。</w:t>
            </w:r>
          </w:p>
        </w:tc>
        <w:tc>
          <w:tcPr>
            <w:tcW w:w="1713" w:type="dxa"/>
            <w:noWrap w:val="0"/>
            <w:vAlign w:val="top"/>
          </w:tcPr>
          <w:p>
            <w:pPr>
              <w:spacing w:line="300" w:lineRule="exact"/>
              <w:rPr>
                <w:rFonts w:hint="eastAsia" w:ascii="Times New Roman" w:hAnsi="Times New Roman"/>
                <w:kern w:val="0"/>
                <w:szCs w:val="21"/>
              </w:rPr>
            </w:pPr>
            <w:r>
              <w:rPr>
                <w:rFonts w:hint="eastAsia" w:ascii="Times New Roman" w:hAnsi="Times New Roman"/>
                <w:kern w:val="0"/>
                <w:szCs w:val="21"/>
              </w:rPr>
              <w:t>在学习变压变频调速系统时，图片展示并介绍中国的“大国重器”——高铁、水电，强调</w:t>
            </w:r>
            <w:r>
              <w:rPr>
                <w:rFonts w:ascii="Times New Roman" w:hAnsi="Times New Roman"/>
                <w:szCs w:val="21"/>
              </w:rPr>
              <w:t>中国要将“大国重器”掌握在自己手中，</w:t>
            </w:r>
            <w:r>
              <w:rPr>
                <w:rFonts w:hint="eastAsia" w:ascii="Times New Roman" w:hAnsi="Times New Roman"/>
                <w:szCs w:val="21"/>
              </w:rPr>
              <w:t>才能</w:t>
            </w:r>
            <w:r>
              <w:rPr>
                <w:rFonts w:ascii="Times New Roman" w:hAnsi="Times New Roman"/>
                <w:szCs w:val="21"/>
              </w:rPr>
              <w:t>实现工程大国向工程强国的转变，</w:t>
            </w:r>
            <w:r>
              <w:rPr>
                <w:rFonts w:hint="eastAsia" w:ascii="Times New Roman" w:hAnsi="Times New Roman"/>
                <w:color w:val="000000"/>
                <w:szCs w:val="21"/>
              </w:rPr>
              <w:t>引导学生明白关键核心技术，事关国家发展、社会经济和人民生活，必须通过自主创新提升国家的技术实力，保障国计民生。</w:t>
            </w:r>
            <w:r>
              <w:rPr>
                <w:rFonts w:hint="eastAsia" w:ascii="Times New Roman" w:hAnsi="Times New Roman"/>
                <w:szCs w:val="21"/>
              </w:rPr>
              <w:t>同时引导学生要</w:t>
            </w:r>
            <w:r>
              <w:rPr>
                <w:rFonts w:ascii="Times New Roman" w:hAnsi="Times New Roman"/>
                <w:szCs w:val="21"/>
              </w:rPr>
              <w:t>对工程的生态环境、公众健康、安全和人文等社会影响有足够的认识，具备高度的社会责任感、正确的价值观、利益观和强烈的伦理道德意识。</w:t>
            </w:r>
          </w:p>
        </w:tc>
        <w:tc>
          <w:tcPr>
            <w:tcW w:w="555" w:type="dxa"/>
            <w:noWrap w:val="0"/>
            <w:vAlign w:val="center"/>
          </w:tcPr>
          <w:p>
            <w:pPr>
              <w:spacing w:line="300" w:lineRule="exact"/>
              <w:jc w:val="center"/>
              <w:rPr>
                <w:rFonts w:ascii="Times New Roman" w:hAnsi="Times New Roman"/>
                <w:kern w:val="0"/>
                <w:szCs w:val="21"/>
              </w:rPr>
            </w:pPr>
            <w:r>
              <w:rPr>
                <w:rFonts w:ascii="Times New Roman" w:hAnsi="Times New Roman"/>
                <w:kern w:val="0"/>
                <w:szCs w:val="21"/>
              </w:rPr>
              <w:t>10</w:t>
            </w:r>
          </w:p>
        </w:tc>
        <w:tc>
          <w:tcPr>
            <w:tcW w:w="863" w:type="dxa"/>
            <w:noWrap w:val="0"/>
            <w:vAlign w:val="center"/>
          </w:tcPr>
          <w:p>
            <w:pPr>
              <w:widowControl/>
              <w:spacing w:line="300" w:lineRule="exact"/>
              <w:jc w:val="center"/>
              <w:rPr>
                <w:rFonts w:hint="eastAsia" w:ascii="Times New Roman" w:hAnsi="Times New Roman"/>
                <w:kern w:val="0"/>
                <w:szCs w:val="21"/>
              </w:rPr>
            </w:pPr>
            <w:r>
              <w:rPr>
                <w:rFonts w:hint="eastAsia" w:ascii="Times New Roman" w:hAnsi="Times New Roman"/>
                <w:kern w:val="0"/>
                <w:szCs w:val="21"/>
              </w:rPr>
              <w:t>问题导向教学法，讨论教学法，翻转课堂教学法。</w:t>
            </w:r>
          </w:p>
        </w:tc>
        <w:tc>
          <w:tcPr>
            <w:tcW w:w="781" w:type="dxa"/>
            <w:noWrap w:val="0"/>
            <w:vAlign w:val="center"/>
          </w:tcPr>
          <w:p>
            <w:pPr>
              <w:widowControl/>
              <w:spacing w:line="300" w:lineRule="exact"/>
              <w:rPr>
                <w:rFonts w:ascii="Times New Roman" w:hAnsi="Times New Roman"/>
                <w:kern w:val="0"/>
                <w:szCs w:val="21"/>
              </w:rPr>
            </w:pPr>
            <w:r>
              <w:rPr>
                <w:rFonts w:hint="eastAsia" w:ascii="Times New Roman" w:hAnsi="Times New Roman"/>
                <w:kern w:val="0"/>
                <w:szCs w:val="21"/>
              </w:rPr>
              <w:t>课程</w:t>
            </w:r>
          </w:p>
          <w:p>
            <w:pPr>
              <w:widowControl/>
              <w:spacing w:line="300" w:lineRule="exact"/>
              <w:rPr>
                <w:rFonts w:ascii="Times New Roman" w:hAnsi="Times New Roman"/>
                <w:kern w:val="0"/>
                <w:szCs w:val="21"/>
              </w:rPr>
            </w:pPr>
            <w:r>
              <w:rPr>
                <w:rFonts w:hint="eastAsia" w:ascii="Times New Roman" w:hAnsi="Times New Roman"/>
                <w:kern w:val="0"/>
                <w:szCs w:val="21"/>
              </w:rPr>
              <w:t>目标</w:t>
            </w:r>
          </w:p>
          <w:p>
            <w:pPr>
              <w:widowControl/>
              <w:spacing w:line="300" w:lineRule="exact"/>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w:t>
            </w:r>
            <w:r>
              <w:rPr>
                <w:rFonts w:ascii="Times New Roman" w:hAnsi="Times New Roman"/>
                <w:kern w:val="0"/>
                <w:szCs w:val="21"/>
              </w:rPr>
              <w:t>2</w:t>
            </w:r>
            <w:r>
              <w:rPr>
                <w:rFonts w:hint="eastAsia" w:ascii="Times New Roman" w:hAnsi="Times New Roman"/>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noWrap w:val="0"/>
            <w:vAlign w:val="center"/>
          </w:tcPr>
          <w:p>
            <w:pPr>
              <w:spacing w:line="300" w:lineRule="exact"/>
              <w:rPr>
                <w:rFonts w:ascii="Times New Roman" w:hAnsi="Times New Roman"/>
                <w:szCs w:val="21"/>
              </w:rPr>
            </w:pPr>
            <w:r>
              <w:rPr>
                <w:rFonts w:hint="eastAsia" w:ascii="Times New Roman" w:hAnsi="Times New Roman"/>
                <w:szCs w:val="21"/>
              </w:rPr>
              <w:t>6</w:t>
            </w:r>
          </w:p>
        </w:tc>
        <w:tc>
          <w:tcPr>
            <w:tcW w:w="716" w:type="dxa"/>
            <w:noWrap w:val="0"/>
            <w:vAlign w:val="center"/>
          </w:tcPr>
          <w:p>
            <w:pPr>
              <w:spacing w:line="300" w:lineRule="exact"/>
              <w:jc w:val="center"/>
              <w:rPr>
                <w:rFonts w:ascii="Times New Roman" w:hAnsi="Times New Roman"/>
                <w:kern w:val="0"/>
                <w:szCs w:val="21"/>
              </w:rPr>
            </w:pPr>
            <w:r>
              <w:rPr>
                <w:rFonts w:hint="eastAsia" w:ascii="Times New Roman" w:hAnsi="Times New Roman"/>
                <w:kern w:val="0"/>
                <w:szCs w:val="21"/>
              </w:rPr>
              <w:t>绕线转子异步电机双馈调速系统</w:t>
            </w:r>
          </w:p>
        </w:tc>
        <w:tc>
          <w:tcPr>
            <w:tcW w:w="1833" w:type="dxa"/>
            <w:noWrap w:val="0"/>
            <w:vAlign w:val="center"/>
          </w:tcPr>
          <w:p>
            <w:pPr>
              <w:spacing w:line="300" w:lineRule="exact"/>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异步电机双馈调速的工作原理；</w:t>
            </w:r>
          </w:p>
          <w:p>
            <w:pPr>
              <w:spacing w:line="300" w:lineRule="exact"/>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串级调速系统；</w:t>
            </w:r>
          </w:p>
          <w:p>
            <w:pPr>
              <w:spacing w:line="300" w:lineRule="exact"/>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串级调速系统的机械特性；</w:t>
            </w:r>
          </w:p>
          <w:p>
            <w:pPr>
              <w:spacing w:line="300" w:lineRule="exact"/>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串级调速系统的技术经济指标与改进方案，工程师的职责；</w:t>
            </w:r>
          </w:p>
          <w:p>
            <w:pPr>
              <w:spacing w:line="300" w:lineRule="exact"/>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双闭环控制的串级调速系统。</w:t>
            </w:r>
          </w:p>
        </w:tc>
        <w:tc>
          <w:tcPr>
            <w:tcW w:w="2268" w:type="dxa"/>
            <w:noWrap w:val="0"/>
            <w:vAlign w:val="center"/>
          </w:tcPr>
          <w:p>
            <w:pPr>
              <w:spacing w:line="300" w:lineRule="exact"/>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能明确异步电机双馈调速的组成与工作原理；</w:t>
            </w:r>
          </w:p>
          <w:p>
            <w:pPr>
              <w:spacing w:line="300" w:lineRule="exact"/>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能分析串级调速系统的结构与工作原理；</w:t>
            </w:r>
          </w:p>
          <w:p>
            <w:pPr>
              <w:spacing w:line="300" w:lineRule="exact"/>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能分析串级调速系统的机械特性；</w:t>
            </w:r>
          </w:p>
          <w:p>
            <w:pPr>
              <w:spacing w:line="300" w:lineRule="exact"/>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能明确串级调速系统的技术经济指标，并能从工程师的角度出发，给出改进方案；</w:t>
            </w:r>
          </w:p>
          <w:p>
            <w:pPr>
              <w:spacing w:line="300" w:lineRule="exact"/>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能分析并设计双闭环控制的串级调速系统，并能提出改进措施。</w:t>
            </w:r>
          </w:p>
          <w:p>
            <w:pPr>
              <w:spacing w:line="300" w:lineRule="exact"/>
              <w:jc w:val="center"/>
              <w:rPr>
                <w:rFonts w:hint="eastAsia" w:ascii="Times New Roman" w:hAnsi="Times New Roman"/>
                <w:szCs w:val="21"/>
              </w:rPr>
            </w:pPr>
          </w:p>
          <w:p>
            <w:pPr>
              <w:spacing w:line="300" w:lineRule="exact"/>
              <w:rPr>
                <w:rFonts w:hint="eastAsia" w:ascii="Times New Roman" w:hAnsi="Times New Roman"/>
                <w:kern w:val="0"/>
                <w:szCs w:val="21"/>
              </w:rPr>
            </w:pPr>
          </w:p>
        </w:tc>
        <w:tc>
          <w:tcPr>
            <w:tcW w:w="1713" w:type="dxa"/>
            <w:noWrap w:val="0"/>
            <w:vAlign w:val="top"/>
          </w:tcPr>
          <w:p>
            <w:pPr>
              <w:spacing w:line="300" w:lineRule="exact"/>
              <w:rPr>
                <w:rFonts w:ascii="Times New Roman" w:hAnsi="Times New Roman"/>
                <w:shd w:val="clear" w:color="auto" w:fill="FFFFFF"/>
              </w:rPr>
            </w:pPr>
            <w:r>
              <w:rPr>
                <w:rFonts w:hint="eastAsia" w:ascii="Times New Roman" w:hAnsi="Times New Roman"/>
                <w:kern w:val="0"/>
                <w:szCs w:val="21"/>
              </w:rPr>
              <w:t>在介绍串级调速系统时，引入</w:t>
            </w:r>
            <w:r>
              <w:rPr>
                <w:rFonts w:ascii="Times New Roman" w:hAnsi="Times New Roman"/>
                <w:szCs w:val="21"/>
              </w:rPr>
              <w:t>长江</w:t>
            </w:r>
            <w:r>
              <w:rPr>
                <w:rFonts w:hint="eastAsia" w:ascii="Times New Roman" w:hAnsi="Times New Roman"/>
                <w:szCs w:val="21"/>
              </w:rPr>
              <w:t>——</w:t>
            </w:r>
            <w:r>
              <w:rPr>
                <w:rFonts w:ascii="Times New Roman" w:hAnsi="Times New Roman"/>
                <w:szCs w:val="21"/>
              </w:rPr>
              <w:t>1000A发动机的研制</w:t>
            </w:r>
            <w:r>
              <w:rPr>
                <w:rFonts w:hint="eastAsia" w:ascii="Times New Roman" w:hAnsi="Times New Roman"/>
                <w:szCs w:val="21"/>
              </w:rPr>
              <w:t>说明，进而图片展示</w:t>
            </w:r>
            <w:r>
              <w:rPr>
                <w:rFonts w:ascii="Times New Roman" w:hAnsi="Times New Roman"/>
                <w:shd w:val="clear" w:color="auto" w:fill="FFFFFF"/>
              </w:rPr>
              <w:t>国产大型客机C919</w:t>
            </w:r>
            <w:r>
              <w:rPr>
                <w:rFonts w:hint="eastAsia" w:ascii="Times New Roman" w:hAnsi="Times New Roman"/>
                <w:shd w:val="clear" w:color="auto" w:fill="FFFFFF"/>
              </w:rPr>
              <w:t>和</w:t>
            </w:r>
            <w:r>
              <w:rPr>
                <w:rFonts w:ascii="Times New Roman" w:hAnsi="Times New Roman"/>
                <w:shd w:val="clear" w:color="auto" w:fill="FFFFFF"/>
              </w:rPr>
              <w:t>总设计师吴光辉院士。</w:t>
            </w:r>
            <w:r>
              <w:rPr>
                <w:rFonts w:hint="eastAsia" w:ascii="Times New Roman" w:hAnsi="Times New Roman"/>
                <w:color w:val="000000"/>
                <w:szCs w:val="21"/>
              </w:rPr>
              <w:t>让学生对标榜样，实现自我激励，</w:t>
            </w:r>
            <w:r>
              <w:rPr>
                <w:rFonts w:hint="eastAsia" w:ascii="Times New Roman" w:hAnsi="Times New Roman"/>
                <w:shd w:val="clear" w:color="auto" w:fill="FFFFFF"/>
              </w:rPr>
              <w:t>以此</w:t>
            </w:r>
            <w:r>
              <w:rPr>
                <w:rFonts w:ascii="Times New Roman" w:hAnsi="Times New Roman"/>
                <w:shd w:val="clear" w:color="auto" w:fill="FFFFFF"/>
              </w:rPr>
              <w:t>激发</w:t>
            </w:r>
            <w:r>
              <w:rPr>
                <w:rFonts w:ascii="Times New Roman" w:hAnsi="Times New Roman"/>
                <w:szCs w:val="21"/>
              </w:rPr>
              <w:t>学</w:t>
            </w:r>
            <w:r>
              <w:rPr>
                <w:rFonts w:ascii="Times New Roman" w:hAnsi="Times New Roman"/>
                <w:shd w:val="clear" w:color="auto" w:fill="FFFFFF"/>
              </w:rPr>
              <w:t>生热爱祖国、为国争光的坚定信念；勇于攀登、敢于超越的进取意识；科学求实、严肃认真的工作作风；淡泊名利、默默奉献的崇高品质。</w:t>
            </w:r>
          </w:p>
          <w:p>
            <w:pPr>
              <w:spacing w:line="300" w:lineRule="exact"/>
              <w:rPr>
                <w:rFonts w:hint="eastAsia" w:ascii="Times New Roman" w:hAnsi="Times New Roman"/>
                <w:kern w:val="0"/>
                <w:szCs w:val="21"/>
              </w:rPr>
            </w:pPr>
          </w:p>
        </w:tc>
        <w:tc>
          <w:tcPr>
            <w:tcW w:w="555" w:type="dxa"/>
            <w:noWrap w:val="0"/>
            <w:vAlign w:val="center"/>
          </w:tcPr>
          <w:p>
            <w:pPr>
              <w:spacing w:line="300" w:lineRule="exact"/>
              <w:jc w:val="center"/>
              <w:rPr>
                <w:rFonts w:ascii="Times New Roman" w:hAnsi="Times New Roman"/>
                <w:kern w:val="0"/>
                <w:szCs w:val="21"/>
              </w:rPr>
            </w:pPr>
            <w:r>
              <w:rPr>
                <w:rFonts w:ascii="Times New Roman" w:hAnsi="Times New Roman"/>
                <w:kern w:val="0"/>
                <w:szCs w:val="21"/>
              </w:rPr>
              <w:t>6</w:t>
            </w:r>
          </w:p>
        </w:tc>
        <w:tc>
          <w:tcPr>
            <w:tcW w:w="863" w:type="dxa"/>
            <w:noWrap w:val="0"/>
            <w:vAlign w:val="center"/>
          </w:tcPr>
          <w:p>
            <w:pPr>
              <w:widowControl/>
              <w:spacing w:line="300" w:lineRule="exact"/>
              <w:jc w:val="center"/>
              <w:rPr>
                <w:rFonts w:hint="eastAsia" w:ascii="Times New Roman" w:hAnsi="Times New Roman"/>
                <w:kern w:val="0"/>
                <w:szCs w:val="21"/>
              </w:rPr>
            </w:pPr>
            <w:r>
              <w:rPr>
                <w:rFonts w:hint="eastAsia" w:ascii="Times New Roman" w:hAnsi="Times New Roman"/>
                <w:kern w:val="0"/>
                <w:szCs w:val="21"/>
              </w:rPr>
              <w:t>问题导向教学法，任务驱动教学法。</w:t>
            </w:r>
          </w:p>
        </w:tc>
        <w:tc>
          <w:tcPr>
            <w:tcW w:w="781" w:type="dxa"/>
            <w:noWrap w:val="0"/>
            <w:vAlign w:val="center"/>
          </w:tcPr>
          <w:p>
            <w:pPr>
              <w:widowControl/>
              <w:spacing w:line="300" w:lineRule="exact"/>
              <w:rPr>
                <w:rFonts w:ascii="Times New Roman" w:hAnsi="Times New Roman"/>
                <w:kern w:val="0"/>
                <w:szCs w:val="21"/>
              </w:rPr>
            </w:pPr>
            <w:r>
              <w:rPr>
                <w:rFonts w:hint="eastAsia" w:ascii="Times New Roman" w:hAnsi="Times New Roman"/>
                <w:kern w:val="0"/>
                <w:szCs w:val="21"/>
              </w:rPr>
              <w:t>课程</w:t>
            </w:r>
          </w:p>
          <w:p>
            <w:pPr>
              <w:widowControl/>
              <w:spacing w:line="300" w:lineRule="exact"/>
              <w:rPr>
                <w:rFonts w:ascii="Times New Roman" w:hAnsi="Times New Roman"/>
                <w:kern w:val="0"/>
                <w:szCs w:val="21"/>
              </w:rPr>
            </w:pPr>
            <w:r>
              <w:rPr>
                <w:rFonts w:hint="eastAsia" w:ascii="Times New Roman" w:hAnsi="Times New Roman"/>
                <w:kern w:val="0"/>
                <w:szCs w:val="21"/>
              </w:rPr>
              <w:t>目标</w:t>
            </w:r>
          </w:p>
          <w:p>
            <w:pPr>
              <w:widowControl/>
              <w:spacing w:line="300" w:lineRule="exact"/>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w:t>
            </w:r>
            <w:r>
              <w:rPr>
                <w:rFonts w:ascii="Times New Roman" w:hAnsi="Times New Roman"/>
                <w:kern w:val="0"/>
                <w:szCs w:val="21"/>
              </w:rPr>
              <w:t>2</w:t>
            </w:r>
            <w:r>
              <w:rPr>
                <w:rFonts w:hint="eastAsia" w:ascii="Times New Roman" w:hAnsi="Times New Roman"/>
                <w:kern w:val="0"/>
                <w:szCs w:val="21"/>
              </w:rPr>
              <w:t>，</w:t>
            </w:r>
            <w:r>
              <w:rPr>
                <w:rFonts w:ascii="Times New Roman" w:hAnsi="Times New Roman"/>
                <w:kern w:val="0"/>
                <w:szCs w:val="21"/>
              </w:rPr>
              <w:t>3</w:t>
            </w:r>
            <w:r>
              <w:rPr>
                <w:rFonts w:hint="eastAsia" w:ascii="Times New Roman" w:hAnsi="Times New Roman"/>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Merge w:val="restart"/>
            <w:noWrap w:val="0"/>
            <w:vAlign w:val="center"/>
          </w:tcPr>
          <w:p>
            <w:pPr>
              <w:spacing w:line="300" w:lineRule="exact"/>
              <w:rPr>
                <w:rFonts w:ascii="Times New Roman" w:hAnsi="Times New Roman"/>
                <w:szCs w:val="21"/>
              </w:rPr>
            </w:pPr>
            <w:r>
              <w:rPr>
                <w:rFonts w:hint="eastAsia" w:ascii="Times New Roman" w:hAnsi="Times New Roman"/>
                <w:szCs w:val="21"/>
              </w:rPr>
              <w:t>7</w:t>
            </w:r>
          </w:p>
        </w:tc>
        <w:tc>
          <w:tcPr>
            <w:tcW w:w="716" w:type="dxa"/>
            <w:vMerge w:val="restart"/>
            <w:noWrap w:val="0"/>
            <w:vAlign w:val="center"/>
          </w:tcPr>
          <w:p>
            <w:pPr>
              <w:spacing w:line="300" w:lineRule="exact"/>
              <w:jc w:val="center"/>
              <w:rPr>
                <w:rFonts w:ascii="Times New Roman" w:hAnsi="Times New Roman"/>
                <w:szCs w:val="21"/>
              </w:rPr>
            </w:pPr>
            <w:r>
              <w:rPr>
                <w:rFonts w:hint="eastAsia" w:ascii="Times New Roman" w:hAnsi="Times New Roman"/>
                <w:kern w:val="0"/>
                <w:szCs w:val="21"/>
              </w:rPr>
              <w:t>实验</w:t>
            </w:r>
          </w:p>
        </w:tc>
        <w:tc>
          <w:tcPr>
            <w:tcW w:w="1833" w:type="dxa"/>
            <w:noWrap w:val="0"/>
            <w:vAlign w:val="center"/>
          </w:tcPr>
          <w:p>
            <w:pPr>
              <w:spacing w:line="310" w:lineRule="exact"/>
              <w:rPr>
                <w:rFonts w:ascii="Times New Roman" w:hAnsi="Times New Roman"/>
                <w:szCs w:val="21"/>
              </w:rPr>
            </w:pPr>
            <w:r>
              <w:rPr>
                <w:rFonts w:ascii="Times New Roman" w:hAnsi="Times New Roman"/>
                <w:kern w:val="0"/>
                <w:szCs w:val="21"/>
              </w:rPr>
              <w:t>1.</w:t>
            </w:r>
            <w:r>
              <w:rPr>
                <w:rFonts w:hint="eastAsia" w:ascii="Times New Roman" w:hAnsi="Times New Roman"/>
                <w:kern w:val="0"/>
                <w:szCs w:val="21"/>
              </w:rPr>
              <w:t>单闭环直流调速系统</w:t>
            </w:r>
          </w:p>
        </w:tc>
        <w:tc>
          <w:tcPr>
            <w:tcW w:w="2268" w:type="dxa"/>
            <w:noWrap w:val="0"/>
            <w:vAlign w:val="center"/>
          </w:tcPr>
          <w:p>
            <w:pPr>
              <w:spacing w:line="310" w:lineRule="exact"/>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熟悉实验装置和测试仪器的使用方法；</w:t>
            </w:r>
          </w:p>
          <w:p>
            <w:pPr>
              <w:spacing w:line="310" w:lineRule="exact"/>
              <w:rPr>
                <w:rFonts w:ascii="Times New Roman" w:hAnsi="Times New Roman"/>
                <w:szCs w:val="21"/>
              </w:rPr>
            </w:pPr>
            <w:r>
              <w:rPr>
                <w:rFonts w:ascii="Times New Roman" w:hAnsi="Times New Roman"/>
                <w:kern w:val="0"/>
                <w:szCs w:val="21"/>
              </w:rPr>
              <w:t>2.</w:t>
            </w:r>
            <w:r>
              <w:rPr>
                <w:rFonts w:hint="eastAsia" w:ascii="Times New Roman" w:hAnsi="Times New Roman"/>
                <w:kern w:val="0"/>
                <w:szCs w:val="21"/>
              </w:rPr>
              <w:t>对单闭环直流调速系统进行测量，得出有效结果，并分析系统参数变化对性能的影响。</w:t>
            </w:r>
          </w:p>
        </w:tc>
        <w:tc>
          <w:tcPr>
            <w:tcW w:w="1713" w:type="dxa"/>
            <w:vMerge w:val="restart"/>
            <w:noWrap w:val="0"/>
            <w:vAlign w:val="top"/>
          </w:tcPr>
          <w:p>
            <w:pPr>
              <w:widowControl/>
              <w:spacing w:line="280" w:lineRule="exact"/>
              <w:rPr>
                <w:rFonts w:ascii="Times New Roman" w:hAnsi="Times New Roman"/>
                <w:color w:val="000000"/>
                <w:szCs w:val="21"/>
              </w:rPr>
            </w:pPr>
            <w:r>
              <w:rPr>
                <w:rFonts w:hint="eastAsia" w:ascii="Times New Roman" w:hAnsi="Times New Roman" w:cs="宋体"/>
                <w:color w:val="000000"/>
              </w:rPr>
              <w:t>1</w:t>
            </w:r>
            <w:r>
              <w:rPr>
                <w:rFonts w:ascii="Times New Roman" w:hAnsi="Times New Roman" w:cs="宋体"/>
                <w:color w:val="000000"/>
              </w:rPr>
              <w:t xml:space="preserve">. </w:t>
            </w:r>
            <w:r>
              <w:rPr>
                <w:rFonts w:hint="eastAsia" w:ascii="Times New Roman" w:hAnsi="Times New Roman" w:cs="宋体"/>
                <w:color w:val="000000"/>
              </w:rPr>
              <w:t>通过完成小组实验报告及个人学习反思，小组展示学习任务成果，介绍学习过程。培养学生的</w:t>
            </w:r>
            <w:r>
              <w:rPr>
                <w:rFonts w:ascii="Times New Roman" w:hAnsi="Times New Roman"/>
                <w:color w:val="000000"/>
                <w:szCs w:val="21"/>
              </w:rPr>
              <w:t>团结协作、责任担当</w:t>
            </w:r>
            <w:r>
              <w:rPr>
                <w:rFonts w:hint="eastAsia" w:ascii="Times New Roman" w:hAnsi="Times New Roman"/>
                <w:color w:val="000000"/>
                <w:szCs w:val="21"/>
              </w:rPr>
              <w:t>及</w:t>
            </w:r>
            <w:r>
              <w:rPr>
                <w:rFonts w:ascii="Times New Roman" w:hAnsi="Times New Roman"/>
                <w:color w:val="000000"/>
                <w:szCs w:val="21"/>
              </w:rPr>
              <w:t>行为规范</w:t>
            </w:r>
            <w:r>
              <w:rPr>
                <w:rFonts w:hint="eastAsia" w:ascii="Times New Roman" w:hAnsi="Times New Roman"/>
                <w:color w:val="000000"/>
                <w:szCs w:val="21"/>
              </w:rPr>
              <w:t>。</w:t>
            </w:r>
          </w:p>
          <w:p>
            <w:pPr>
              <w:widowControl/>
              <w:spacing w:line="280" w:lineRule="exact"/>
              <w:rPr>
                <w:rFonts w:ascii="Times New Roman" w:hAnsi="Times New Roman"/>
                <w:szCs w:val="21"/>
              </w:rPr>
            </w:pPr>
            <w:r>
              <w:rPr>
                <w:rFonts w:hint="eastAsia" w:ascii="Times New Roman" w:hAnsi="Times New Roman" w:cs="宋体"/>
                <w:color w:val="000000"/>
              </w:rPr>
              <w:t>2</w:t>
            </w:r>
            <w:r>
              <w:rPr>
                <w:rFonts w:ascii="Times New Roman" w:hAnsi="Times New Roman" w:cs="宋体"/>
                <w:color w:val="000000"/>
              </w:rPr>
              <w:t xml:space="preserve">. </w:t>
            </w:r>
            <w:r>
              <w:rPr>
                <w:rFonts w:hint="eastAsia" w:ascii="Times New Roman" w:hAnsi="Times New Roman" w:cs="宋体"/>
                <w:color w:val="000000"/>
              </w:rPr>
              <w:t>在调速系统的接线过程中，如果励磁电源接反或者给定电源的极性接反，电机有可能发生“飞车”，以此引导学生</w:t>
            </w:r>
            <w:r>
              <w:rPr>
                <w:rFonts w:ascii="Times New Roman" w:hAnsi="Times New Roman" w:cs="宋体"/>
                <w:color w:val="000000"/>
              </w:rPr>
              <w:t>遵守安全操作规程，注意人身安全</w:t>
            </w:r>
            <w:r>
              <w:rPr>
                <w:rFonts w:hint="eastAsia" w:ascii="Times New Roman" w:hAnsi="Times New Roman" w:cs="宋体"/>
                <w:color w:val="000000"/>
              </w:rPr>
              <w:t>，同时培养学生的</w:t>
            </w:r>
            <w:r>
              <w:rPr>
                <w:rFonts w:ascii="Times New Roman" w:hAnsi="Times New Roman" w:cs="宋体"/>
                <w:color w:val="000000"/>
              </w:rPr>
              <w:t>工程问题分析能力</w:t>
            </w:r>
            <w:r>
              <w:rPr>
                <w:rFonts w:hint="eastAsia" w:ascii="Times New Roman" w:hAnsi="Times New Roman" w:cs="宋体"/>
                <w:color w:val="000000"/>
              </w:rPr>
              <w:t>与工匠精神。</w:t>
            </w:r>
          </w:p>
        </w:tc>
        <w:tc>
          <w:tcPr>
            <w:tcW w:w="555" w:type="dxa"/>
            <w:vMerge w:val="restart"/>
            <w:noWrap w:val="0"/>
            <w:vAlign w:val="center"/>
          </w:tcPr>
          <w:p>
            <w:pPr>
              <w:spacing w:line="300" w:lineRule="exact"/>
              <w:jc w:val="center"/>
              <w:rPr>
                <w:rFonts w:ascii="Times New Roman" w:hAnsi="Times New Roman"/>
                <w:szCs w:val="21"/>
              </w:rPr>
            </w:pPr>
            <w:r>
              <w:rPr>
                <w:rFonts w:ascii="Times New Roman" w:hAnsi="Times New Roman"/>
                <w:szCs w:val="21"/>
              </w:rPr>
              <w:t>8</w:t>
            </w:r>
            <w:r>
              <w:rPr>
                <w:rFonts w:hint="eastAsia" w:ascii="Times New Roman" w:hAnsi="Times New Roman"/>
                <w:szCs w:val="21"/>
              </w:rPr>
              <w:t>学时</w:t>
            </w:r>
          </w:p>
          <w:p>
            <w:pPr>
              <w:spacing w:line="300" w:lineRule="exact"/>
              <w:jc w:val="center"/>
              <w:rPr>
                <w:rFonts w:ascii="Times New Roman" w:hAnsi="Times New Roman"/>
                <w:szCs w:val="21"/>
              </w:rPr>
            </w:pPr>
            <w:r>
              <w:rPr>
                <w:rFonts w:hint="eastAsia" w:ascii="Times New Roman" w:hAnsi="Times New Roman"/>
                <w:szCs w:val="21"/>
              </w:rPr>
              <w:t>（选择其中</w:t>
            </w:r>
          </w:p>
          <w:p>
            <w:pPr>
              <w:spacing w:line="300" w:lineRule="exact"/>
              <w:jc w:val="center"/>
              <w:rPr>
                <w:rFonts w:ascii="Times New Roman" w:hAnsi="Times New Roman"/>
                <w:szCs w:val="21"/>
              </w:rPr>
            </w:pPr>
            <w:r>
              <w:rPr>
                <w:rFonts w:ascii="Times New Roman" w:hAnsi="Times New Roman"/>
                <w:szCs w:val="21"/>
              </w:rPr>
              <w:t>4</w:t>
            </w:r>
            <w:r>
              <w:rPr>
                <w:rFonts w:hint="eastAsia" w:ascii="Times New Roman" w:hAnsi="Times New Roman"/>
                <w:szCs w:val="21"/>
              </w:rPr>
              <w:t>个实验）</w:t>
            </w:r>
          </w:p>
          <w:p>
            <w:pPr>
              <w:spacing w:line="300" w:lineRule="exact"/>
              <w:jc w:val="center"/>
              <w:rPr>
                <w:rFonts w:hint="eastAsia" w:ascii="Times New Roman" w:hAnsi="Times New Roman"/>
                <w:kern w:val="0"/>
                <w:szCs w:val="21"/>
              </w:rPr>
            </w:pPr>
          </w:p>
        </w:tc>
        <w:tc>
          <w:tcPr>
            <w:tcW w:w="863" w:type="dxa"/>
            <w:vMerge w:val="restart"/>
            <w:noWrap w:val="0"/>
            <w:vAlign w:val="center"/>
          </w:tcPr>
          <w:p>
            <w:pPr>
              <w:spacing w:line="300" w:lineRule="exact"/>
              <w:jc w:val="center"/>
              <w:rPr>
                <w:rFonts w:hint="eastAsia" w:ascii="Times New Roman" w:hAnsi="Times New Roman"/>
                <w:kern w:val="0"/>
                <w:szCs w:val="21"/>
              </w:rPr>
            </w:pPr>
            <w:r>
              <w:rPr>
                <w:rFonts w:hint="eastAsia" w:ascii="Times New Roman" w:hAnsi="Times New Roman"/>
                <w:kern w:val="0"/>
                <w:szCs w:val="21"/>
              </w:rPr>
              <w:t>任务驱动教学法；问题导向教学法</w:t>
            </w:r>
          </w:p>
        </w:tc>
        <w:tc>
          <w:tcPr>
            <w:tcW w:w="781" w:type="dxa"/>
            <w:vMerge w:val="restart"/>
            <w:noWrap w:val="0"/>
            <w:vAlign w:val="center"/>
          </w:tcPr>
          <w:p>
            <w:pPr>
              <w:widowControl/>
              <w:spacing w:line="300" w:lineRule="exact"/>
              <w:jc w:val="center"/>
              <w:rPr>
                <w:rFonts w:ascii="Times New Roman" w:hAnsi="Times New Roman"/>
                <w:kern w:val="0"/>
                <w:szCs w:val="21"/>
              </w:rPr>
            </w:pPr>
            <w:r>
              <w:rPr>
                <w:rFonts w:hint="eastAsia" w:ascii="Times New Roman" w:hAnsi="Times New Roman"/>
                <w:kern w:val="0"/>
                <w:szCs w:val="21"/>
              </w:rPr>
              <w:t>课程目标</w:t>
            </w:r>
            <w:r>
              <w:rPr>
                <w:rFonts w:ascii="Times New Roman" w:hAnsi="Times New Roman"/>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Merge w:val="continue"/>
            <w:noWrap w:val="0"/>
            <w:vAlign w:val="center"/>
          </w:tcPr>
          <w:p>
            <w:pPr>
              <w:spacing w:line="300" w:lineRule="exact"/>
              <w:rPr>
                <w:rFonts w:ascii="Times New Roman" w:hAnsi="Times New Roman"/>
                <w:szCs w:val="21"/>
              </w:rPr>
            </w:pPr>
          </w:p>
        </w:tc>
        <w:tc>
          <w:tcPr>
            <w:tcW w:w="716" w:type="dxa"/>
            <w:vMerge w:val="continue"/>
            <w:noWrap w:val="0"/>
            <w:vAlign w:val="center"/>
          </w:tcPr>
          <w:p>
            <w:pPr>
              <w:spacing w:line="300" w:lineRule="exact"/>
              <w:jc w:val="center"/>
              <w:rPr>
                <w:rFonts w:ascii="Times New Roman" w:hAnsi="Times New Roman"/>
                <w:szCs w:val="21"/>
              </w:rPr>
            </w:pPr>
          </w:p>
        </w:tc>
        <w:tc>
          <w:tcPr>
            <w:tcW w:w="1833" w:type="dxa"/>
            <w:noWrap w:val="0"/>
            <w:vAlign w:val="center"/>
          </w:tcPr>
          <w:p>
            <w:pPr>
              <w:spacing w:line="310" w:lineRule="exact"/>
              <w:rPr>
                <w:rFonts w:ascii="Times New Roman" w:hAnsi="Times New Roman"/>
                <w:szCs w:val="21"/>
              </w:rPr>
            </w:pPr>
            <w:r>
              <w:rPr>
                <w:rFonts w:ascii="Times New Roman" w:hAnsi="Times New Roman"/>
                <w:kern w:val="0"/>
                <w:szCs w:val="21"/>
              </w:rPr>
              <w:t>2.</w:t>
            </w:r>
            <w:r>
              <w:rPr>
                <w:rFonts w:hint="eastAsia" w:ascii="Times New Roman" w:hAnsi="Times New Roman"/>
                <w:kern w:val="0"/>
                <w:szCs w:val="21"/>
              </w:rPr>
              <w:t>双闭环直流调速系统</w:t>
            </w:r>
          </w:p>
        </w:tc>
        <w:tc>
          <w:tcPr>
            <w:tcW w:w="2268" w:type="dxa"/>
            <w:noWrap w:val="0"/>
            <w:vAlign w:val="center"/>
          </w:tcPr>
          <w:p>
            <w:pPr>
              <w:spacing w:line="310" w:lineRule="exact"/>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熟悉实验装置和测试仪器使用方法；</w:t>
            </w:r>
          </w:p>
          <w:p>
            <w:pPr>
              <w:spacing w:line="310" w:lineRule="exact"/>
              <w:rPr>
                <w:rFonts w:ascii="Times New Roman" w:hAnsi="Times New Roman"/>
                <w:szCs w:val="21"/>
              </w:rPr>
            </w:pPr>
            <w:r>
              <w:rPr>
                <w:rFonts w:ascii="Times New Roman" w:hAnsi="Times New Roman"/>
                <w:kern w:val="0"/>
                <w:szCs w:val="21"/>
              </w:rPr>
              <w:t>2.</w:t>
            </w:r>
            <w:r>
              <w:rPr>
                <w:rFonts w:hint="eastAsia" w:ascii="Times New Roman" w:hAnsi="Times New Roman"/>
                <w:kern w:val="0"/>
                <w:szCs w:val="21"/>
              </w:rPr>
              <w:t>对双闭环直流调速系统进行搭建、调试，对相应指标进行测量，得出有效结果，并分析系统参数变化对系统特性的影响。</w:t>
            </w:r>
          </w:p>
        </w:tc>
        <w:tc>
          <w:tcPr>
            <w:tcW w:w="1713" w:type="dxa"/>
            <w:vMerge w:val="continue"/>
            <w:noWrap w:val="0"/>
            <w:vAlign w:val="top"/>
          </w:tcPr>
          <w:p>
            <w:pPr>
              <w:widowControl/>
              <w:spacing w:line="300" w:lineRule="exact"/>
              <w:jc w:val="center"/>
              <w:rPr>
                <w:rFonts w:hint="eastAsia" w:ascii="Times New Roman" w:hAnsi="Times New Roman"/>
                <w:kern w:val="0"/>
                <w:szCs w:val="21"/>
              </w:rPr>
            </w:pPr>
          </w:p>
        </w:tc>
        <w:tc>
          <w:tcPr>
            <w:tcW w:w="555" w:type="dxa"/>
            <w:vMerge w:val="continue"/>
            <w:noWrap w:val="0"/>
            <w:vAlign w:val="center"/>
          </w:tcPr>
          <w:p>
            <w:pPr>
              <w:widowControl/>
              <w:spacing w:line="300" w:lineRule="exact"/>
              <w:jc w:val="center"/>
              <w:rPr>
                <w:rFonts w:hint="eastAsia" w:ascii="Times New Roman" w:hAnsi="Times New Roman"/>
                <w:kern w:val="0"/>
                <w:szCs w:val="21"/>
              </w:rPr>
            </w:pPr>
          </w:p>
        </w:tc>
        <w:tc>
          <w:tcPr>
            <w:tcW w:w="863" w:type="dxa"/>
            <w:vMerge w:val="continue"/>
            <w:noWrap w:val="0"/>
            <w:vAlign w:val="center"/>
          </w:tcPr>
          <w:p>
            <w:pPr>
              <w:widowControl/>
              <w:spacing w:line="300" w:lineRule="exact"/>
              <w:jc w:val="center"/>
              <w:rPr>
                <w:rFonts w:hint="eastAsia" w:ascii="Times New Roman" w:hAnsi="Times New Roman"/>
                <w:kern w:val="0"/>
                <w:szCs w:val="21"/>
              </w:rPr>
            </w:pPr>
          </w:p>
        </w:tc>
        <w:tc>
          <w:tcPr>
            <w:tcW w:w="781" w:type="dxa"/>
            <w:vMerge w:val="continue"/>
            <w:noWrap w:val="0"/>
            <w:vAlign w:val="center"/>
          </w:tcPr>
          <w:p>
            <w:pPr>
              <w:widowControl/>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429" w:type="dxa"/>
            <w:vMerge w:val="continue"/>
            <w:noWrap w:val="0"/>
            <w:vAlign w:val="center"/>
          </w:tcPr>
          <w:p>
            <w:pPr>
              <w:spacing w:line="300" w:lineRule="exact"/>
              <w:rPr>
                <w:rFonts w:ascii="Times New Roman" w:hAnsi="Times New Roman"/>
                <w:szCs w:val="21"/>
              </w:rPr>
            </w:pPr>
          </w:p>
        </w:tc>
        <w:tc>
          <w:tcPr>
            <w:tcW w:w="716" w:type="dxa"/>
            <w:vMerge w:val="continue"/>
            <w:noWrap w:val="0"/>
            <w:vAlign w:val="center"/>
          </w:tcPr>
          <w:p>
            <w:pPr>
              <w:spacing w:line="300" w:lineRule="exact"/>
              <w:jc w:val="center"/>
              <w:rPr>
                <w:rFonts w:ascii="Times New Roman" w:hAnsi="Times New Roman"/>
                <w:szCs w:val="21"/>
              </w:rPr>
            </w:pPr>
          </w:p>
        </w:tc>
        <w:tc>
          <w:tcPr>
            <w:tcW w:w="1833" w:type="dxa"/>
            <w:noWrap w:val="0"/>
            <w:vAlign w:val="center"/>
          </w:tcPr>
          <w:p>
            <w:pPr>
              <w:spacing w:line="310" w:lineRule="exact"/>
              <w:rPr>
                <w:rFonts w:ascii="Times New Roman" w:hAnsi="Times New Roman"/>
                <w:kern w:val="0"/>
                <w:szCs w:val="21"/>
              </w:rPr>
            </w:pPr>
            <w:r>
              <w:rPr>
                <w:rFonts w:hint="eastAsia" w:ascii="Times New Roman" w:hAnsi="Times New Roman"/>
                <w:kern w:val="0"/>
                <w:szCs w:val="21"/>
              </w:rPr>
              <w:t>3</w:t>
            </w:r>
            <w:r>
              <w:rPr>
                <w:rFonts w:ascii="Times New Roman" w:hAnsi="Times New Roman"/>
                <w:kern w:val="0"/>
                <w:szCs w:val="21"/>
              </w:rPr>
              <w:t>.</w:t>
            </w:r>
            <w:r>
              <w:rPr>
                <w:rFonts w:hint="eastAsia" w:ascii="Times New Roman" w:hAnsi="Times New Roman"/>
                <w:kern w:val="0"/>
                <w:szCs w:val="21"/>
              </w:rPr>
              <w:t>异步电机调压调速系统</w:t>
            </w:r>
          </w:p>
        </w:tc>
        <w:tc>
          <w:tcPr>
            <w:tcW w:w="2268" w:type="dxa"/>
            <w:noWrap w:val="0"/>
            <w:vAlign w:val="center"/>
          </w:tcPr>
          <w:p>
            <w:pPr>
              <w:spacing w:line="310" w:lineRule="exact"/>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熟悉实验装置和测试仪器使用方法；</w:t>
            </w:r>
          </w:p>
          <w:p>
            <w:pPr>
              <w:spacing w:line="310" w:lineRule="exact"/>
              <w:rPr>
                <w:rFonts w:ascii="Times New Roman" w:hAnsi="Times New Roman"/>
                <w:szCs w:val="21"/>
              </w:rPr>
            </w:pPr>
            <w:r>
              <w:rPr>
                <w:rFonts w:ascii="Times New Roman" w:hAnsi="Times New Roman"/>
                <w:kern w:val="0"/>
                <w:szCs w:val="21"/>
              </w:rPr>
              <w:t>2.</w:t>
            </w:r>
            <w:r>
              <w:rPr>
                <w:rFonts w:hint="eastAsia" w:ascii="Times New Roman" w:hAnsi="Times New Roman"/>
                <w:kern w:val="0"/>
                <w:szCs w:val="21"/>
              </w:rPr>
              <w:t>对异步电机调压调速系统的相关参数进行测量，得出有效结果，并分析系统参数变化对性能的影响。</w:t>
            </w:r>
          </w:p>
        </w:tc>
        <w:tc>
          <w:tcPr>
            <w:tcW w:w="1713" w:type="dxa"/>
            <w:vMerge w:val="continue"/>
            <w:noWrap w:val="0"/>
            <w:vAlign w:val="top"/>
          </w:tcPr>
          <w:p>
            <w:pPr>
              <w:widowControl/>
              <w:spacing w:line="300" w:lineRule="exact"/>
              <w:jc w:val="center"/>
              <w:rPr>
                <w:rFonts w:hint="eastAsia" w:ascii="Times New Roman" w:hAnsi="Times New Roman"/>
                <w:kern w:val="0"/>
                <w:szCs w:val="21"/>
              </w:rPr>
            </w:pPr>
          </w:p>
        </w:tc>
        <w:tc>
          <w:tcPr>
            <w:tcW w:w="555" w:type="dxa"/>
            <w:vMerge w:val="continue"/>
            <w:noWrap w:val="0"/>
            <w:vAlign w:val="center"/>
          </w:tcPr>
          <w:p>
            <w:pPr>
              <w:widowControl/>
              <w:spacing w:line="300" w:lineRule="exact"/>
              <w:jc w:val="center"/>
              <w:rPr>
                <w:rFonts w:hint="eastAsia" w:ascii="Times New Roman" w:hAnsi="Times New Roman"/>
                <w:kern w:val="0"/>
                <w:szCs w:val="21"/>
              </w:rPr>
            </w:pPr>
          </w:p>
        </w:tc>
        <w:tc>
          <w:tcPr>
            <w:tcW w:w="863" w:type="dxa"/>
            <w:vMerge w:val="continue"/>
            <w:noWrap w:val="0"/>
            <w:vAlign w:val="center"/>
          </w:tcPr>
          <w:p>
            <w:pPr>
              <w:widowControl/>
              <w:spacing w:line="300" w:lineRule="exact"/>
              <w:jc w:val="center"/>
              <w:rPr>
                <w:rFonts w:hint="eastAsia" w:ascii="Times New Roman" w:hAnsi="Times New Roman"/>
                <w:kern w:val="0"/>
                <w:szCs w:val="21"/>
              </w:rPr>
            </w:pPr>
          </w:p>
        </w:tc>
        <w:tc>
          <w:tcPr>
            <w:tcW w:w="781" w:type="dxa"/>
            <w:vMerge w:val="continue"/>
            <w:noWrap w:val="0"/>
            <w:vAlign w:val="center"/>
          </w:tcPr>
          <w:p>
            <w:pPr>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Merge w:val="continue"/>
            <w:noWrap w:val="0"/>
            <w:vAlign w:val="center"/>
          </w:tcPr>
          <w:p>
            <w:pPr>
              <w:spacing w:line="300" w:lineRule="exact"/>
              <w:rPr>
                <w:rFonts w:ascii="Times New Roman" w:hAnsi="Times New Roman"/>
                <w:szCs w:val="21"/>
              </w:rPr>
            </w:pPr>
          </w:p>
        </w:tc>
        <w:tc>
          <w:tcPr>
            <w:tcW w:w="716" w:type="dxa"/>
            <w:vMerge w:val="continue"/>
            <w:noWrap w:val="0"/>
            <w:vAlign w:val="center"/>
          </w:tcPr>
          <w:p>
            <w:pPr>
              <w:spacing w:line="300" w:lineRule="exact"/>
              <w:jc w:val="center"/>
              <w:rPr>
                <w:rFonts w:ascii="Times New Roman" w:hAnsi="Times New Roman"/>
                <w:szCs w:val="21"/>
              </w:rPr>
            </w:pPr>
          </w:p>
        </w:tc>
        <w:tc>
          <w:tcPr>
            <w:tcW w:w="1833" w:type="dxa"/>
            <w:noWrap w:val="0"/>
            <w:vAlign w:val="center"/>
          </w:tcPr>
          <w:p>
            <w:pPr>
              <w:spacing w:line="310" w:lineRule="exact"/>
              <w:rPr>
                <w:rFonts w:ascii="Times New Roman" w:hAnsi="Times New Roman"/>
                <w:szCs w:val="21"/>
              </w:rPr>
            </w:pPr>
            <w:r>
              <w:rPr>
                <w:rFonts w:hint="eastAsia" w:ascii="Times New Roman" w:hAnsi="Times New Roman"/>
                <w:kern w:val="0"/>
                <w:szCs w:val="21"/>
              </w:rPr>
              <w:t>4</w:t>
            </w:r>
            <w:r>
              <w:rPr>
                <w:rFonts w:ascii="Times New Roman" w:hAnsi="Times New Roman"/>
                <w:kern w:val="0"/>
                <w:szCs w:val="21"/>
              </w:rPr>
              <w:t>.</w:t>
            </w:r>
            <w:r>
              <w:rPr>
                <w:rFonts w:hint="eastAsia" w:ascii="Times New Roman" w:hAnsi="Times New Roman"/>
                <w:kern w:val="0"/>
                <w:szCs w:val="21"/>
              </w:rPr>
              <w:t>异步电机变压变频调速系统</w:t>
            </w:r>
          </w:p>
        </w:tc>
        <w:tc>
          <w:tcPr>
            <w:tcW w:w="2268" w:type="dxa"/>
            <w:noWrap w:val="0"/>
            <w:vAlign w:val="center"/>
          </w:tcPr>
          <w:p>
            <w:pPr>
              <w:spacing w:line="310" w:lineRule="exact"/>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熟悉实验装置和测试仪器使用方法；</w:t>
            </w:r>
          </w:p>
          <w:p>
            <w:pPr>
              <w:spacing w:line="310" w:lineRule="exact"/>
              <w:rPr>
                <w:rFonts w:ascii="Times New Roman" w:hAnsi="Times New Roman"/>
                <w:szCs w:val="21"/>
              </w:rPr>
            </w:pPr>
            <w:r>
              <w:rPr>
                <w:rFonts w:ascii="Times New Roman" w:hAnsi="Times New Roman"/>
                <w:kern w:val="0"/>
                <w:szCs w:val="21"/>
              </w:rPr>
              <w:t>2.</w:t>
            </w:r>
            <w:r>
              <w:rPr>
                <w:rFonts w:hint="eastAsia" w:ascii="Times New Roman" w:hAnsi="Times New Roman"/>
                <w:kern w:val="0"/>
                <w:szCs w:val="21"/>
              </w:rPr>
              <w:t>对异步电机变压变频调速系统进行搭建、调试，对相应指标进行测量，得出有效结果，并分析系统参数变化对系统特性的影响。</w:t>
            </w:r>
          </w:p>
        </w:tc>
        <w:tc>
          <w:tcPr>
            <w:tcW w:w="1713" w:type="dxa"/>
            <w:vMerge w:val="continue"/>
            <w:noWrap w:val="0"/>
            <w:vAlign w:val="top"/>
          </w:tcPr>
          <w:p>
            <w:pPr>
              <w:widowControl/>
              <w:spacing w:line="300" w:lineRule="exact"/>
              <w:jc w:val="center"/>
              <w:rPr>
                <w:rFonts w:hint="eastAsia" w:ascii="Times New Roman" w:hAnsi="Times New Roman"/>
                <w:kern w:val="0"/>
                <w:szCs w:val="21"/>
              </w:rPr>
            </w:pPr>
          </w:p>
        </w:tc>
        <w:tc>
          <w:tcPr>
            <w:tcW w:w="555" w:type="dxa"/>
            <w:vMerge w:val="continue"/>
            <w:noWrap w:val="0"/>
            <w:vAlign w:val="center"/>
          </w:tcPr>
          <w:p>
            <w:pPr>
              <w:widowControl/>
              <w:spacing w:line="300" w:lineRule="exact"/>
              <w:jc w:val="center"/>
              <w:rPr>
                <w:rFonts w:hint="eastAsia" w:ascii="Times New Roman" w:hAnsi="Times New Roman"/>
                <w:kern w:val="0"/>
                <w:szCs w:val="21"/>
              </w:rPr>
            </w:pPr>
          </w:p>
        </w:tc>
        <w:tc>
          <w:tcPr>
            <w:tcW w:w="863" w:type="dxa"/>
            <w:vMerge w:val="continue"/>
            <w:noWrap w:val="0"/>
            <w:vAlign w:val="center"/>
          </w:tcPr>
          <w:p>
            <w:pPr>
              <w:widowControl/>
              <w:spacing w:line="300" w:lineRule="exact"/>
              <w:jc w:val="center"/>
              <w:rPr>
                <w:rFonts w:hint="eastAsia" w:ascii="Times New Roman" w:hAnsi="Times New Roman"/>
                <w:kern w:val="0"/>
                <w:szCs w:val="21"/>
              </w:rPr>
            </w:pPr>
          </w:p>
        </w:tc>
        <w:tc>
          <w:tcPr>
            <w:tcW w:w="781" w:type="dxa"/>
            <w:vMerge w:val="continue"/>
            <w:noWrap w:val="0"/>
            <w:vAlign w:val="center"/>
          </w:tcPr>
          <w:p>
            <w:pPr>
              <w:widowControl/>
              <w:spacing w:line="30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dxa"/>
            <w:vMerge w:val="continue"/>
            <w:noWrap w:val="0"/>
            <w:vAlign w:val="center"/>
          </w:tcPr>
          <w:p>
            <w:pPr>
              <w:spacing w:line="300" w:lineRule="exact"/>
              <w:rPr>
                <w:rFonts w:ascii="Times New Roman" w:hAnsi="Times New Roman"/>
                <w:szCs w:val="21"/>
              </w:rPr>
            </w:pPr>
          </w:p>
        </w:tc>
        <w:tc>
          <w:tcPr>
            <w:tcW w:w="716" w:type="dxa"/>
            <w:vMerge w:val="continue"/>
            <w:noWrap w:val="0"/>
            <w:vAlign w:val="center"/>
          </w:tcPr>
          <w:p>
            <w:pPr>
              <w:spacing w:line="300" w:lineRule="exact"/>
              <w:jc w:val="center"/>
              <w:rPr>
                <w:rFonts w:ascii="Times New Roman" w:hAnsi="Times New Roman"/>
                <w:szCs w:val="21"/>
              </w:rPr>
            </w:pPr>
          </w:p>
        </w:tc>
        <w:tc>
          <w:tcPr>
            <w:tcW w:w="1833" w:type="dxa"/>
            <w:noWrap w:val="0"/>
            <w:vAlign w:val="center"/>
          </w:tcPr>
          <w:p>
            <w:pPr>
              <w:spacing w:line="310" w:lineRule="exact"/>
              <w:rPr>
                <w:rFonts w:ascii="Times New Roman" w:hAnsi="Times New Roman"/>
                <w:kern w:val="0"/>
                <w:szCs w:val="21"/>
              </w:rPr>
            </w:pPr>
            <w:r>
              <w:rPr>
                <w:rFonts w:hint="eastAsia" w:ascii="Times New Roman" w:hAnsi="Times New Roman"/>
                <w:kern w:val="0"/>
                <w:szCs w:val="21"/>
              </w:rPr>
              <w:t>5</w:t>
            </w:r>
            <w:r>
              <w:rPr>
                <w:rFonts w:ascii="Times New Roman" w:hAnsi="Times New Roman"/>
                <w:kern w:val="0"/>
                <w:szCs w:val="21"/>
              </w:rPr>
              <w:t xml:space="preserve">. </w:t>
            </w:r>
            <w:r>
              <w:rPr>
                <w:rFonts w:hint="eastAsia" w:ascii="Times New Roman" w:hAnsi="Times New Roman"/>
                <w:kern w:val="0"/>
                <w:szCs w:val="21"/>
              </w:rPr>
              <w:t>串级调速系统</w:t>
            </w:r>
          </w:p>
        </w:tc>
        <w:tc>
          <w:tcPr>
            <w:tcW w:w="2268" w:type="dxa"/>
            <w:noWrap w:val="0"/>
            <w:vAlign w:val="center"/>
          </w:tcPr>
          <w:p>
            <w:pPr>
              <w:spacing w:line="310" w:lineRule="exact"/>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熟悉实验装置和测试仪器使用方法；</w:t>
            </w:r>
          </w:p>
          <w:p>
            <w:pPr>
              <w:spacing w:line="310" w:lineRule="exact"/>
              <w:rPr>
                <w:rFonts w:ascii="Times New Roman" w:hAnsi="Times New Roman"/>
                <w:szCs w:val="21"/>
              </w:rPr>
            </w:pPr>
            <w:r>
              <w:rPr>
                <w:rFonts w:ascii="Times New Roman" w:hAnsi="Times New Roman"/>
                <w:kern w:val="0"/>
                <w:szCs w:val="21"/>
              </w:rPr>
              <w:t>2.</w:t>
            </w:r>
            <w:r>
              <w:rPr>
                <w:rFonts w:hint="eastAsia" w:ascii="Times New Roman" w:hAnsi="Times New Roman"/>
                <w:kern w:val="0"/>
                <w:szCs w:val="21"/>
              </w:rPr>
              <w:t>对绕线式异步电机串级调速系统进行搭建、调试，对相应指标进行测量，得出有效结果，并分析系统参数变化对系统特性的影响。</w:t>
            </w:r>
          </w:p>
        </w:tc>
        <w:tc>
          <w:tcPr>
            <w:tcW w:w="1713" w:type="dxa"/>
            <w:vMerge w:val="continue"/>
            <w:noWrap w:val="0"/>
            <w:vAlign w:val="top"/>
          </w:tcPr>
          <w:p>
            <w:pPr>
              <w:widowControl/>
              <w:spacing w:line="300" w:lineRule="exact"/>
              <w:jc w:val="center"/>
              <w:rPr>
                <w:rFonts w:hint="eastAsia" w:ascii="Times New Roman" w:hAnsi="Times New Roman"/>
                <w:kern w:val="0"/>
                <w:szCs w:val="21"/>
              </w:rPr>
            </w:pPr>
          </w:p>
        </w:tc>
        <w:tc>
          <w:tcPr>
            <w:tcW w:w="555" w:type="dxa"/>
            <w:vMerge w:val="continue"/>
            <w:noWrap w:val="0"/>
            <w:vAlign w:val="center"/>
          </w:tcPr>
          <w:p>
            <w:pPr>
              <w:widowControl/>
              <w:spacing w:line="300" w:lineRule="exact"/>
              <w:jc w:val="center"/>
              <w:rPr>
                <w:rFonts w:hint="eastAsia" w:ascii="Times New Roman" w:hAnsi="Times New Roman"/>
                <w:kern w:val="0"/>
                <w:szCs w:val="21"/>
              </w:rPr>
            </w:pPr>
          </w:p>
        </w:tc>
        <w:tc>
          <w:tcPr>
            <w:tcW w:w="863" w:type="dxa"/>
            <w:vMerge w:val="continue"/>
            <w:noWrap w:val="0"/>
            <w:vAlign w:val="center"/>
          </w:tcPr>
          <w:p>
            <w:pPr>
              <w:widowControl/>
              <w:spacing w:line="300" w:lineRule="exact"/>
              <w:jc w:val="center"/>
              <w:rPr>
                <w:rFonts w:hint="eastAsia" w:ascii="Times New Roman" w:hAnsi="Times New Roman"/>
                <w:kern w:val="0"/>
                <w:szCs w:val="21"/>
              </w:rPr>
            </w:pPr>
          </w:p>
        </w:tc>
        <w:tc>
          <w:tcPr>
            <w:tcW w:w="781" w:type="dxa"/>
            <w:vMerge w:val="continue"/>
            <w:noWrap w:val="0"/>
            <w:vAlign w:val="center"/>
          </w:tcPr>
          <w:p>
            <w:pPr>
              <w:widowControl/>
              <w:spacing w:line="300" w:lineRule="exact"/>
              <w:jc w:val="center"/>
              <w:rPr>
                <w:rFonts w:ascii="Times New Roman" w:hAnsi="Times New Roman"/>
                <w:kern w:val="0"/>
                <w:szCs w:val="21"/>
              </w:rPr>
            </w:pPr>
          </w:p>
        </w:tc>
      </w:tr>
    </w:tbl>
    <w:p>
      <w:pPr>
        <w:pStyle w:val="38"/>
        <w:spacing w:before="156" w:beforeLines="50" w:line="420" w:lineRule="exact"/>
        <w:ind w:firstLine="0" w:firstLineChars="0"/>
        <w:rPr>
          <w:b/>
          <w:kern w:val="0"/>
          <w:sz w:val="24"/>
        </w:rPr>
      </w:pPr>
    </w:p>
    <w:p>
      <w:pPr>
        <w:pStyle w:val="38"/>
        <w:spacing w:before="156" w:beforeLines="50" w:line="420" w:lineRule="exact"/>
        <w:ind w:firstLine="0" w:firstLineChars="0"/>
        <w:rPr>
          <w:b/>
        </w:rPr>
      </w:pPr>
      <w:r>
        <w:rPr>
          <w:rFonts w:hint="eastAsia"/>
          <w:b/>
          <w:kern w:val="0"/>
          <w:sz w:val="24"/>
        </w:rPr>
        <w:t>五、教学方法和学习建议</w:t>
      </w:r>
    </w:p>
    <w:p>
      <w:pPr>
        <w:pStyle w:val="38"/>
        <w:spacing w:line="480" w:lineRule="exact"/>
        <w:ind w:left="420" w:firstLine="0" w:firstLineChars="0"/>
        <w:rPr>
          <w:b/>
          <w:szCs w:val="21"/>
        </w:rPr>
      </w:pPr>
      <w:r>
        <w:rPr>
          <w:b/>
          <w:kern w:val="0"/>
          <w:szCs w:val="21"/>
        </w:rPr>
        <w:t xml:space="preserve">1. </w:t>
      </w:r>
      <w:r>
        <w:rPr>
          <w:rFonts w:hint="eastAsia"/>
          <w:b/>
          <w:kern w:val="0"/>
          <w:szCs w:val="21"/>
        </w:rPr>
        <w:t>教学方法建议</w:t>
      </w:r>
    </w:p>
    <w:p>
      <w:pPr>
        <w:widowControl/>
        <w:shd w:val="clear" w:color="auto" w:fill="FFFFFF"/>
        <w:spacing w:line="400" w:lineRule="exact"/>
        <w:ind w:firstLine="420"/>
        <w:jc w:val="left"/>
        <w:rPr>
          <w:rFonts w:ascii="Times New Roman" w:hAnsi="Times New Roman"/>
          <w:kern w:val="0"/>
          <w:szCs w:val="21"/>
        </w:rPr>
      </w:pPr>
      <w:r>
        <w:rPr>
          <w:rFonts w:hint="eastAsia" w:ascii="Times New Roman" w:hAnsi="Times New Roman"/>
          <w:kern w:val="0"/>
          <w:szCs w:val="21"/>
        </w:rPr>
        <w:t>根据本课程的特点，按照模块化教学理念，有针对性的应用板书教学、多媒体教学、视频教学、网络教学、工程实例、实验教学、软件仿真等手段优化教学过程，激发学生的热情，以小组讨论与问题启发方式发挥学生的主体作用，真正做到</w:t>
      </w:r>
      <w:r>
        <w:rPr>
          <w:rFonts w:ascii="Times New Roman" w:hAnsi="Times New Roman"/>
          <w:kern w:val="0"/>
          <w:szCs w:val="21"/>
        </w:rPr>
        <w:t>“</w:t>
      </w:r>
      <w:r>
        <w:rPr>
          <w:rFonts w:hint="eastAsia" w:ascii="Times New Roman" w:hAnsi="Times New Roman"/>
          <w:kern w:val="0"/>
          <w:szCs w:val="21"/>
        </w:rPr>
        <w:t>授人以鱼，更要教人以渔</w:t>
      </w:r>
      <w:r>
        <w:rPr>
          <w:rFonts w:ascii="Times New Roman" w:hAnsi="Times New Roman"/>
          <w:kern w:val="0"/>
          <w:szCs w:val="21"/>
        </w:rPr>
        <w:t>”</w:t>
      </w:r>
      <w:r>
        <w:rPr>
          <w:rFonts w:hint="eastAsia" w:ascii="Times New Roman" w:hAnsi="Times New Roman"/>
          <w:kern w:val="0"/>
          <w:szCs w:val="21"/>
        </w:rPr>
        <w:t>。采用形式多样的课程教学方式，包括：</w:t>
      </w:r>
    </w:p>
    <w:p>
      <w:pPr>
        <w:widowControl/>
        <w:shd w:val="clear" w:color="auto" w:fill="FFFFFF"/>
        <w:spacing w:line="400" w:lineRule="exact"/>
        <w:ind w:firstLine="420"/>
        <w:jc w:val="left"/>
        <w:rPr>
          <w:rFonts w:ascii="Times New Roman" w:hAnsi="Times New Roman"/>
          <w:kern w:val="0"/>
          <w:szCs w:val="21"/>
        </w:rPr>
      </w:pPr>
      <w:r>
        <w:rPr>
          <w:rFonts w:ascii="Times New Roman" w:hAnsi="Times New Roman"/>
          <w:kern w:val="0"/>
          <w:szCs w:val="21"/>
        </w:rPr>
        <w:t xml:space="preserve">(1) </w:t>
      </w:r>
      <w:r>
        <w:rPr>
          <w:rFonts w:hint="eastAsia" w:ascii="Times New Roman" w:hAnsi="Times New Roman"/>
          <w:kern w:val="0"/>
          <w:szCs w:val="21"/>
        </w:rPr>
        <w:t>传统教学与多媒体教学结合法：板书和多媒体教学相结合，采用动画、实物演示等</w:t>
      </w:r>
      <w:r>
        <w:rPr>
          <w:rFonts w:ascii="Times New Roman" w:hAnsi="Times New Roman"/>
          <w:kern w:val="0"/>
          <w:szCs w:val="21"/>
        </w:rPr>
        <w:t xml:space="preserve">, </w:t>
      </w:r>
      <w:r>
        <w:rPr>
          <w:rFonts w:hint="eastAsia" w:ascii="Times New Roman" w:hAnsi="Times New Roman"/>
          <w:kern w:val="0"/>
          <w:szCs w:val="21"/>
        </w:rPr>
        <w:t>提高课堂教学信息量，增强教学的直观性。</w:t>
      </w:r>
    </w:p>
    <w:p>
      <w:pPr>
        <w:widowControl/>
        <w:shd w:val="clear" w:color="auto" w:fill="FFFFFF"/>
        <w:spacing w:line="400" w:lineRule="exact"/>
        <w:ind w:firstLine="420"/>
        <w:jc w:val="left"/>
        <w:rPr>
          <w:rFonts w:ascii="Times New Roman" w:hAnsi="Times New Roman"/>
          <w:kern w:val="0"/>
          <w:szCs w:val="21"/>
        </w:rPr>
      </w:pPr>
      <w:r>
        <w:rPr>
          <w:rFonts w:ascii="Times New Roman" w:hAnsi="Times New Roman"/>
          <w:kern w:val="0"/>
          <w:szCs w:val="21"/>
        </w:rPr>
        <w:t xml:space="preserve">(2) </w:t>
      </w:r>
      <w:r>
        <w:rPr>
          <w:rFonts w:hint="eastAsia" w:ascii="Times New Roman" w:hAnsi="Times New Roman"/>
          <w:kern w:val="0"/>
          <w:szCs w:val="21"/>
        </w:rPr>
        <w:t>案例教学法：对于每一知识模块，通过分析和研究已有的案例组织教学，使学生在分析和学习案例的过程中，提高理论联系实际的能力，了解理论知识的工程应用。</w:t>
      </w:r>
    </w:p>
    <w:p>
      <w:pPr>
        <w:widowControl/>
        <w:shd w:val="clear" w:color="auto" w:fill="FFFFFF"/>
        <w:spacing w:line="400" w:lineRule="exact"/>
        <w:ind w:firstLine="420"/>
        <w:jc w:val="left"/>
        <w:rPr>
          <w:rFonts w:ascii="Times New Roman" w:hAnsi="Times New Roman"/>
          <w:kern w:val="0"/>
          <w:szCs w:val="21"/>
        </w:rPr>
      </w:pPr>
      <w:r>
        <w:rPr>
          <w:rFonts w:ascii="Times New Roman" w:hAnsi="Times New Roman"/>
          <w:kern w:val="0"/>
          <w:szCs w:val="21"/>
        </w:rPr>
        <w:t xml:space="preserve">(3) </w:t>
      </w:r>
      <w:r>
        <w:rPr>
          <w:rFonts w:hint="eastAsia" w:ascii="Times New Roman" w:hAnsi="Times New Roman"/>
          <w:kern w:val="0"/>
          <w:szCs w:val="21"/>
        </w:rPr>
        <w:t>任务驱动教学法：在每一知识模块开始学习之前，先讲述该模块要解决的问题，并据此给学生布置任务，使学生带着任务去学习。</w:t>
      </w:r>
    </w:p>
    <w:p>
      <w:pPr>
        <w:widowControl/>
        <w:shd w:val="clear" w:color="auto" w:fill="FFFFFF"/>
        <w:spacing w:line="400" w:lineRule="exact"/>
        <w:ind w:firstLine="420"/>
        <w:jc w:val="left"/>
        <w:rPr>
          <w:rFonts w:ascii="Times New Roman" w:hAnsi="Times New Roman"/>
          <w:kern w:val="0"/>
          <w:szCs w:val="21"/>
        </w:rPr>
      </w:pPr>
      <w:r>
        <w:rPr>
          <w:rFonts w:ascii="Times New Roman" w:hAnsi="Times New Roman"/>
          <w:kern w:val="0"/>
          <w:szCs w:val="21"/>
        </w:rPr>
        <w:t xml:space="preserve">(4) </w:t>
      </w:r>
      <w:r>
        <w:rPr>
          <w:rFonts w:hint="eastAsia" w:ascii="Times New Roman" w:hAnsi="Times New Roman"/>
          <w:kern w:val="0"/>
          <w:szCs w:val="21"/>
        </w:rPr>
        <w:t>讨论教学法：学生以小组为单位，根据教师提出的问题或提供的教学资料，在教师的组织和引导下，积极参与课堂讨论，从而实现教与学的互动；增强学生思维的灵活性，提高学生交流、沟通的能力。</w:t>
      </w:r>
    </w:p>
    <w:p>
      <w:pPr>
        <w:widowControl/>
        <w:shd w:val="clear" w:color="auto" w:fill="FFFFFF"/>
        <w:spacing w:line="400" w:lineRule="exact"/>
        <w:ind w:firstLine="420"/>
        <w:jc w:val="left"/>
        <w:rPr>
          <w:rFonts w:ascii="Times New Roman" w:hAnsi="Times New Roman"/>
          <w:kern w:val="0"/>
          <w:szCs w:val="21"/>
        </w:rPr>
      </w:pPr>
      <w:r>
        <w:rPr>
          <w:rFonts w:ascii="Times New Roman" w:hAnsi="Times New Roman"/>
          <w:kern w:val="0"/>
          <w:szCs w:val="21"/>
        </w:rPr>
        <w:t xml:space="preserve">(5) </w:t>
      </w:r>
      <w:r>
        <w:rPr>
          <w:rFonts w:hint="eastAsia" w:ascii="Times New Roman" w:hAnsi="Times New Roman"/>
          <w:kern w:val="0"/>
          <w:szCs w:val="21"/>
        </w:rPr>
        <w:t>翻转课堂教学法：建立课前学习、课中活动、课后检测之间的联系，以培养学生分析问题和解决问题的能力，敢于表达自己的主张，形成探究学习的习惯。</w:t>
      </w:r>
    </w:p>
    <w:p>
      <w:pPr>
        <w:widowControl/>
        <w:shd w:val="clear" w:color="auto" w:fill="FFFFFF"/>
        <w:spacing w:line="400" w:lineRule="exact"/>
        <w:ind w:firstLine="420"/>
        <w:jc w:val="left"/>
        <w:rPr>
          <w:rFonts w:ascii="Times New Roman" w:hAnsi="Times New Roman"/>
          <w:kern w:val="0"/>
          <w:szCs w:val="21"/>
        </w:rPr>
      </w:pPr>
      <w:r>
        <w:rPr>
          <w:rFonts w:ascii="Times New Roman" w:hAnsi="Times New Roman"/>
          <w:kern w:val="0"/>
          <w:szCs w:val="21"/>
        </w:rPr>
        <w:t xml:space="preserve">(6) </w:t>
      </w:r>
      <w:r>
        <w:rPr>
          <w:rFonts w:hint="eastAsia" w:ascii="Times New Roman" w:hAnsi="Times New Roman"/>
          <w:kern w:val="0"/>
          <w:szCs w:val="21"/>
        </w:rPr>
        <w:t>问题导向教学法：引导学生学着问，学会问，用问题驱动教学</w:t>
      </w:r>
      <w:r>
        <w:rPr>
          <w:rFonts w:ascii="Times New Roman" w:hAnsi="Times New Roman"/>
          <w:kern w:val="0"/>
          <w:szCs w:val="21"/>
        </w:rPr>
        <w:t>,</w:t>
      </w:r>
      <w:r>
        <w:rPr>
          <w:rFonts w:hint="eastAsia" w:ascii="Times New Roman" w:hAnsi="Times New Roman"/>
          <w:kern w:val="0"/>
          <w:szCs w:val="21"/>
        </w:rPr>
        <w:t>激发学生的学习热情、调动思维活力、加强讨论交流、引导探究活动，增加自主学习，促进学以致用和创新活动。</w:t>
      </w:r>
    </w:p>
    <w:p>
      <w:pPr>
        <w:widowControl/>
        <w:shd w:val="clear" w:color="auto" w:fill="FFFFFF"/>
        <w:spacing w:line="400" w:lineRule="exact"/>
        <w:ind w:firstLine="420"/>
        <w:jc w:val="left"/>
        <w:rPr>
          <w:rFonts w:ascii="Times New Roman" w:hAnsi="Times New Roman"/>
          <w:kern w:val="0"/>
          <w:szCs w:val="21"/>
        </w:rPr>
      </w:pPr>
      <w:r>
        <w:rPr>
          <w:rFonts w:ascii="Times New Roman" w:hAnsi="Times New Roman"/>
          <w:kern w:val="0"/>
          <w:szCs w:val="21"/>
        </w:rPr>
        <w:t xml:space="preserve">(7) </w:t>
      </w:r>
      <w:r>
        <w:rPr>
          <w:rFonts w:hint="eastAsia" w:ascii="Times New Roman" w:hAnsi="Times New Roman"/>
          <w:kern w:val="0"/>
          <w:szCs w:val="21"/>
        </w:rPr>
        <w:t>理论仿真教学法：在课堂教学和实验中充分而灵活地应用仿真软件，软硬结合，确立实际操作与计算机仿真相结合的教学模式和实践方式，以帮助学生较快地理解和掌握那些用传统的教学手段难以表现的内容，培养学生的创新能力。</w:t>
      </w:r>
    </w:p>
    <w:p>
      <w:pPr>
        <w:widowControl/>
        <w:shd w:val="clear" w:color="auto" w:fill="FFFFFF"/>
        <w:spacing w:line="440" w:lineRule="exact"/>
        <w:ind w:firstLine="420"/>
        <w:jc w:val="left"/>
        <w:rPr>
          <w:rFonts w:ascii="Times New Roman" w:hAnsi="Times New Roman"/>
          <w:b/>
          <w:kern w:val="0"/>
          <w:szCs w:val="21"/>
        </w:rPr>
      </w:pPr>
      <w:r>
        <w:rPr>
          <w:rFonts w:ascii="Times New Roman" w:hAnsi="Times New Roman"/>
          <w:b/>
          <w:kern w:val="0"/>
          <w:szCs w:val="21"/>
        </w:rPr>
        <w:t>2.</w:t>
      </w:r>
      <w:r>
        <w:rPr>
          <w:rFonts w:hint="eastAsia" w:ascii="Times New Roman" w:hAnsi="Times New Roman"/>
          <w:b/>
          <w:kern w:val="0"/>
          <w:szCs w:val="21"/>
        </w:rPr>
        <w:t>学生学习建议</w:t>
      </w:r>
    </w:p>
    <w:p>
      <w:pPr>
        <w:widowControl/>
        <w:shd w:val="clear" w:color="auto" w:fill="FFFFFF"/>
        <w:spacing w:line="400" w:lineRule="exact"/>
        <w:ind w:firstLine="420"/>
        <w:jc w:val="left"/>
        <w:rPr>
          <w:rFonts w:ascii="Times New Roman" w:hAnsi="Times New Roman"/>
          <w:bCs/>
          <w:kern w:val="0"/>
          <w:szCs w:val="21"/>
        </w:rPr>
      </w:pPr>
      <w:r>
        <w:rPr>
          <w:rFonts w:ascii="Times New Roman" w:hAnsi="Times New Roman"/>
          <w:kern w:val="0"/>
          <w:szCs w:val="21"/>
        </w:rPr>
        <w:t xml:space="preserve">(1) </w:t>
      </w:r>
      <w:r>
        <w:rPr>
          <w:rFonts w:hint="eastAsia" w:ascii="Times New Roman" w:hAnsi="Times New Roman"/>
          <w:bCs/>
          <w:kern w:val="0"/>
          <w:szCs w:val="21"/>
        </w:rPr>
        <w:t>重点学习转速负反馈闭环控制系统的基本概念、基本分析方法和设计方法，注意工程化设计方法在简化分析的条件与处理方法。</w:t>
      </w:r>
    </w:p>
    <w:p>
      <w:pPr>
        <w:widowControl/>
        <w:shd w:val="clear" w:color="auto" w:fill="FFFFFF"/>
        <w:spacing w:line="400" w:lineRule="exact"/>
        <w:ind w:firstLine="420"/>
        <w:jc w:val="left"/>
        <w:rPr>
          <w:rFonts w:ascii="Times New Roman" w:hAnsi="Times New Roman"/>
          <w:bCs/>
          <w:kern w:val="0"/>
          <w:szCs w:val="21"/>
        </w:rPr>
      </w:pPr>
      <w:r>
        <w:rPr>
          <w:rFonts w:ascii="Times New Roman" w:hAnsi="Times New Roman"/>
          <w:kern w:val="0"/>
          <w:szCs w:val="21"/>
        </w:rPr>
        <w:t xml:space="preserve">(2) </w:t>
      </w:r>
      <w:r>
        <w:rPr>
          <w:rFonts w:hint="eastAsia" w:ascii="Times New Roman" w:hAnsi="Times New Roman"/>
          <w:bCs/>
          <w:kern w:val="0"/>
          <w:szCs w:val="21"/>
        </w:rPr>
        <w:t>要借助</w:t>
      </w:r>
      <w:r>
        <w:rPr>
          <w:rFonts w:ascii="Times New Roman" w:hAnsi="Times New Roman"/>
          <w:bCs/>
          <w:kern w:val="0"/>
          <w:szCs w:val="21"/>
        </w:rPr>
        <w:t>MATLAB</w:t>
      </w:r>
      <w:r>
        <w:rPr>
          <w:rFonts w:hint="eastAsia" w:ascii="Times New Roman" w:hAnsi="Times New Roman"/>
          <w:bCs/>
          <w:kern w:val="0"/>
          <w:szCs w:val="21"/>
        </w:rPr>
        <w:t>仿真软件对控制系统进行仿真分析和设计</w:t>
      </w:r>
      <w:r>
        <w:rPr>
          <w:rFonts w:ascii="Times New Roman" w:hAnsi="Times New Roman"/>
          <w:bCs/>
          <w:kern w:val="0"/>
          <w:szCs w:val="21"/>
        </w:rPr>
        <w:t xml:space="preserve">, </w:t>
      </w:r>
      <w:r>
        <w:rPr>
          <w:rFonts w:hint="eastAsia" w:ascii="Times New Roman" w:hAnsi="Times New Roman"/>
          <w:bCs/>
          <w:kern w:val="0"/>
          <w:szCs w:val="21"/>
        </w:rPr>
        <w:t>主要围绕着重点和难于理解的内容进行。</w:t>
      </w:r>
    </w:p>
    <w:p>
      <w:pPr>
        <w:widowControl/>
        <w:shd w:val="clear" w:color="auto" w:fill="FFFFFF"/>
        <w:spacing w:line="400" w:lineRule="exact"/>
        <w:ind w:firstLine="420"/>
        <w:jc w:val="left"/>
        <w:rPr>
          <w:rFonts w:ascii="Times New Roman" w:hAnsi="Times New Roman"/>
          <w:kern w:val="0"/>
          <w:szCs w:val="21"/>
        </w:rPr>
      </w:pPr>
      <w:r>
        <w:rPr>
          <w:rFonts w:ascii="Times New Roman" w:hAnsi="Times New Roman"/>
          <w:bCs/>
          <w:kern w:val="0"/>
          <w:szCs w:val="21"/>
        </w:rPr>
        <w:t xml:space="preserve">(3) </w:t>
      </w:r>
      <w:r>
        <w:rPr>
          <w:rFonts w:hint="eastAsia" w:ascii="Times New Roman" w:hAnsi="Times New Roman"/>
          <w:kern w:val="0"/>
          <w:szCs w:val="21"/>
        </w:rPr>
        <w:t>要重视实验，通过验证、设计和综合实验，在实验中将知识由抽象变形象、由难懂变易懂，提高自己综合运用知识的能力。</w:t>
      </w:r>
    </w:p>
    <w:p>
      <w:pPr>
        <w:widowControl/>
        <w:shd w:val="clear" w:color="auto" w:fill="FFFFFF"/>
        <w:spacing w:line="400" w:lineRule="exact"/>
        <w:ind w:firstLine="420"/>
        <w:jc w:val="left"/>
        <w:rPr>
          <w:rFonts w:ascii="Times New Roman" w:hAnsi="Times New Roman"/>
          <w:kern w:val="0"/>
          <w:szCs w:val="21"/>
        </w:rPr>
      </w:pPr>
      <w:r>
        <w:rPr>
          <w:rFonts w:ascii="Times New Roman" w:hAnsi="Times New Roman"/>
          <w:bCs/>
          <w:kern w:val="0"/>
          <w:szCs w:val="21"/>
        </w:rPr>
        <w:t xml:space="preserve">(4) </w:t>
      </w:r>
      <w:r>
        <w:rPr>
          <w:rFonts w:hint="eastAsia" w:ascii="Times New Roman" w:hAnsi="Times New Roman"/>
          <w:kern w:val="0"/>
          <w:szCs w:val="21"/>
        </w:rPr>
        <w:t>注意课前自主学习，注意网络平台发布的自主学习任务单和学习指导，通过查阅文献、研读教材，观看老师的微视频等资源，进行自主学习。</w:t>
      </w:r>
    </w:p>
    <w:p>
      <w:pPr>
        <w:widowControl/>
        <w:shd w:val="clear" w:color="auto" w:fill="FFFFFF"/>
        <w:spacing w:line="400" w:lineRule="exact"/>
        <w:ind w:firstLine="407" w:firstLineChars="194"/>
        <w:jc w:val="left"/>
        <w:rPr>
          <w:rFonts w:ascii="Times New Roman" w:hAnsi="Times New Roman"/>
          <w:kern w:val="0"/>
          <w:szCs w:val="21"/>
        </w:rPr>
      </w:pPr>
      <w:r>
        <w:rPr>
          <w:rFonts w:ascii="Times New Roman" w:hAnsi="Times New Roman"/>
          <w:bCs/>
          <w:kern w:val="0"/>
          <w:szCs w:val="21"/>
        </w:rPr>
        <w:t>(5)</w:t>
      </w:r>
      <w:r>
        <w:rPr>
          <w:rFonts w:ascii="Times New Roman" w:hAnsi="Times New Roman"/>
          <w:kern w:val="0"/>
          <w:szCs w:val="21"/>
        </w:rPr>
        <w:t xml:space="preserve"> </w:t>
      </w:r>
      <w:r>
        <w:rPr>
          <w:rFonts w:hint="eastAsia" w:ascii="Times New Roman" w:hAnsi="Times New Roman"/>
          <w:kern w:val="0"/>
          <w:szCs w:val="21"/>
        </w:rPr>
        <w:t>认真对待课中听课和研课。听课专心，尽快进入学习状态，听老师讲解、提问，听同学发言；看课本、看板书、看</w:t>
      </w:r>
      <w:r>
        <w:rPr>
          <w:rFonts w:ascii="Times New Roman" w:hAnsi="Times New Roman"/>
          <w:kern w:val="0"/>
          <w:szCs w:val="21"/>
        </w:rPr>
        <w:t>PPT</w:t>
      </w:r>
      <w:r>
        <w:rPr>
          <w:rFonts w:hint="eastAsia" w:ascii="Times New Roman" w:hAnsi="Times New Roman"/>
          <w:kern w:val="0"/>
          <w:szCs w:val="21"/>
        </w:rPr>
        <w:t>；做笔记、圈重点、做练习；多动脑筋、积极思维、大胆质疑。研课要积极参与课堂内的全部学习活动，比如小组讨论，能清楚地阐述自己的观点，能被他人正确理解，同时学会倾听，准确理解他人的观点，为别人解答，为自己释疑。要大胆质疑，敢于在众人面前发表自己的见解，善于多角度验证答案。</w:t>
      </w:r>
    </w:p>
    <w:p>
      <w:pPr>
        <w:widowControl/>
        <w:shd w:val="clear" w:color="auto" w:fill="FFFFFF"/>
        <w:spacing w:line="400" w:lineRule="exact"/>
        <w:ind w:firstLine="420"/>
        <w:jc w:val="left"/>
        <w:rPr>
          <w:rFonts w:ascii="Times New Roman" w:hAnsi="Times New Roman"/>
          <w:kern w:val="0"/>
          <w:szCs w:val="21"/>
        </w:rPr>
      </w:pPr>
      <w:r>
        <w:rPr>
          <w:rFonts w:ascii="Times New Roman" w:hAnsi="Times New Roman"/>
          <w:bCs/>
          <w:kern w:val="0"/>
          <w:szCs w:val="21"/>
        </w:rPr>
        <w:t xml:space="preserve">(6) </w:t>
      </w:r>
      <w:r>
        <w:rPr>
          <w:rFonts w:hint="eastAsia" w:ascii="Times New Roman" w:hAnsi="Times New Roman"/>
          <w:kern w:val="0"/>
          <w:szCs w:val="21"/>
        </w:rPr>
        <w:t>加强课后的复习，加强新旧知识之间的联系和对比，及时复习巩固，按时完成在线测试、虚拟实验、作业、小论文等。</w:t>
      </w:r>
    </w:p>
    <w:p>
      <w:pPr>
        <w:widowControl/>
        <w:shd w:val="clear" w:color="auto" w:fill="FFFFFF"/>
        <w:spacing w:line="400" w:lineRule="exact"/>
        <w:ind w:firstLine="420"/>
        <w:jc w:val="left"/>
        <w:rPr>
          <w:rFonts w:ascii="Times New Roman" w:hAnsi="Times New Roman"/>
          <w:kern w:val="0"/>
          <w:szCs w:val="21"/>
        </w:rPr>
      </w:pPr>
      <w:r>
        <w:rPr>
          <w:rFonts w:ascii="Times New Roman" w:hAnsi="Times New Roman"/>
          <w:bCs/>
          <w:kern w:val="0"/>
          <w:szCs w:val="21"/>
        </w:rPr>
        <w:t xml:space="preserve">(7) </w:t>
      </w:r>
      <w:r>
        <w:rPr>
          <w:rFonts w:hint="eastAsia" w:ascii="Times New Roman" w:hAnsi="Times New Roman"/>
          <w:kern w:val="0"/>
          <w:szCs w:val="21"/>
        </w:rPr>
        <w:t>积极参与小组协作探究学习，根据教师在网络平台上发布的小组协作探究项目，小组成员既要积极承担个人责任，又要相互帮助、相互启发、密切配合，发挥团队精神，有效完成小组的探究项目。</w:t>
      </w:r>
    </w:p>
    <w:p>
      <w:pPr>
        <w:widowControl/>
        <w:shd w:val="clear" w:color="auto" w:fill="FFFFFF"/>
        <w:spacing w:line="400" w:lineRule="exact"/>
        <w:ind w:firstLine="420"/>
        <w:jc w:val="left"/>
        <w:rPr>
          <w:rFonts w:hint="eastAsia" w:ascii="Times New Roman" w:hAnsi="Times New Roman"/>
          <w:kern w:val="0"/>
          <w:szCs w:val="21"/>
        </w:rPr>
      </w:pPr>
    </w:p>
    <w:p>
      <w:pPr>
        <w:spacing w:before="156" w:beforeLines="50" w:line="360" w:lineRule="auto"/>
        <w:rPr>
          <w:rFonts w:ascii="Times New Roman" w:hAnsi="Times New Roman"/>
          <w:b/>
          <w:sz w:val="24"/>
        </w:rPr>
      </w:pPr>
      <w:r>
        <w:rPr>
          <w:rFonts w:hint="eastAsia" w:ascii="Times New Roman" w:hAnsi="Times New Roman"/>
          <w:b/>
          <w:sz w:val="24"/>
        </w:rPr>
        <w:t>六、考核方式与对应的课程目标及成绩评定标准</w:t>
      </w:r>
    </w:p>
    <w:p>
      <w:pPr>
        <w:spacing w:line="360" w:lineRule="auto"/>
        <w:ind w:firstLine="420"/>
        <w:rPr>
          <w:rFonts w:ascii="Times New Roman" w:hAnsi="Times New Roman"/>
          <w:b/>
          <w:szCs w:val="21"/>
        </w:rPr>
      </w:pPr>
      <w:r>
        <w:rPr>
          <w:rFonts w:ascii="Times New Roman" w:hAnsi="Times New Roman"/>
          <w:b/>
          <w:szCs w:val="21"/>
        </w:rPr>
        <w:t>1</w:t>
      </w:r>
      <w:r>
        <w:rPr>
          <w:rFonts w:hint="eastAsia" w:ascii="Times New Roman" w:hAnsi="Times New Roman"/>
          <w:b/>
          <w:szCs w:val="21"/>
        </w:rPr>
        <w:t>．课程目标与考核方式的对应关系</w:t>
      </w:r>
    </w:p>
    <w:p>
      <w:pPr>
        <w:spacing w:line="360" w:lineRule="auto"/>
        <w:ind w:firstLine="420"/>
        <w:rPr>
          <w:rFonts w:ascii="Times New Roman" w:hAnsi="Times New Roman"/>
          <w:b/>
          <w:szCs w:val="21"/>
        </w:rPr>
      </w:pPr>
    </w:p>
    <w:p>
      <w:pPr>
        <w:spacing w:line="360" w:lineRule="auto"/>
        <w:ind w:firstLine="420"/>
        <w:rPr>
          <w:rFonts w:hint="eastAsia" w:ascii="Times New Roman" w:hAnsi="Times New Roman"/>
          <w:b/>
          <w:szCs w:val="21"/>
        </w:rPr>
      </w:pPr>
    </w:p>
    <w:tbl>
      <w:tblPr>
        <w:tblStyle w:val="18"/>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222"/>
        <w:gridCol w:w="851"/>
        <w:gridCol w:w="708"/>
        <w:gridCol w:w="851"/>
        <w:gridCol w:w="709"/>
        <w:gridCol w:w="708"/>
        <w:gridCol w:w="663"/>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r>
              <w:rPr>
                <w:rFonts w:hint="eastAsia" w:ascii="Times New Roman" w:hAnsi="Times New Roman"/>
                <w:szCs w:val="21"/>
              </w:rPr>
              <w:t>课程目标</w:t>
            </w:r>
          </w:p>
        </w:tc>
        <w:tc>
          <w:tcPr>
            <w:tcW w:w="122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r>
              <w:rPr>
                <w:rFonts w:hint="eastAsia" w:ascii="Times New Roman" w:hAnsi="Times New Roman"/>
                <w:szCs w:val="21"/>
              </w:rPr>
              <w:t>支撑的</w:t>
            </w:r>
          </w:p>
          <w:p>
            <w:pPr>
              <w:spacing w:line="380" w:lineRule="exact"/>
              <w:jc w:val="center"/>
              <w:rPr>
                <w:rFonts w:ascii="Times New Roman" w:hAnsi="Times New Roman"/>
                <w:szCs w:val="21"/>
              </w:rPr>
            </w:pPr>
            <w:r>
              <w:rPr>
                <w:rFonts w:hint="eastAsia" w:ascii="Times New Roman" w:hAnsi="Times New Roman"/>
                <w:szCs w:val="21"/>
              </w:rPr>
              <w:t>毕业要求</w:t>
            </w:r>
          </w:p>
        </w:tc>
        <w:tc>
          <w:tcPr>
            <w:tcW w:w="5199"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center"/>
              <w:rPr>
                <w:rFonts w:ascii="Times New Roman" w:hAnsi="Times New Roman"/>
                <w:szCs w:val="21"/>
              </w:rPr>
            </w:pPr>
            <w:r>
              <w:rPr>
                <w:rFonts w:hint="eastAsia" w:ascii="Times New Roman" w:hAnsi="Times New Roman"/>
                <w:szCs w:val="21"/>
              </w:rPr>
              <w:t>考核与评价方式及成绩比例（</w:t>
            </w:r>
            <w:r>
              <w:rPr>
                <w:rFonts w:ascii="Times New Roman" w:hAnsi="Times New Roman"/>
                <w:szCs w:val="21"/>
              </w:rPr>
              <w:t>%</w:t>
            </w:r>
            <w:r>
              <w:rPr>
                <w:rFonts w:hint="eastAsia" w:ascii="Times New Roman" w:hAnsi="Times New Roman"/>
                <w:szCs w:val="21"/>
              </w:rPr>
              <w:t>）</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Times New Roman" w:hAnsi="Times New Roman"/>
                <w:szCs w:val="21"/>
              </w:rPr>
            </w:pPr>
            <w:r>
              <w:rPr>
                <w:rFonts w:hint="eastAsia" w:ascii="Times New Roman" w:hAnsi="Times New Roman"/>
                <w:szCs w:val="21"/>
              </w:rPr>
              <w:t>成绩比例（</w:t>
            </w:r>
            <w:r>
              <w:rPr>
                <w:rFonts w:ascii="Times New Roman" w:hAnsi="Times New Roman"/>
                <w:szCs w:val="21"/>
              </w:rPr>
              <w:t>%</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12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Times New Roman" w:hAnsi="Times New Roman"/>
                <w:szCs w:val="21"/>
              </w:rPr>
            </w:pPr>
            <w:r>
              <w:rPr>
                <w:rFonts w:hint="eastAsia" w:ascii="Times New Roman" w:hAnsi="Times New Roman"/>
                <w:szCs w:val="21"/>
              </w:rPr>
              <w:t>小组项</w:t>
            </w:r>
          </w:p>
          <w:p>
            <w:pPr>
              <w:snapToGrid w:val="0"/>
              <w:spacing w:line="240" w:lineRule="exact"/>
              <w:jc w:val="center"/>
              <w:rPr>
                <w:rFonts w:ascii="Times New Roman" w:hAnsi="Times New Roman"/>
                <w:szCs w:val="21"/>
              </w:rPr>
            </w:pPr>
            <w:r>
              <w:rPr>
                <w:rFonts w:hint="eastAsia" w:ascii="Times New Roman" w:hAnsi="Times New Roman"/>
                <w:szCs w:val="21"/>
              </w:rPr>
              <w:t>目作业</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Times New Roman" w:hAnsi="Times New Roman"/>
                <w:szCs w:val="21"/>
              </w:rPr>
            </w:pPr>
            <w:r>
              <w:rPr>
                <w:rFonts w:hint="eastAsia" w:ascii="Times New Roman" w:hAnsi="Times New Roman"/>
                <w:szCs w:val="21"/>
              </w:rPr>
              <w:t>综合作业</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Times New Roman" w:hAnsi="Times New Roman"/>
                <w:szCs w:val="21"/>
              </w:rPr>
            </w:pPr>
            <w:r>
              <w:rPr>
                <w:rFonts w:hint="eastAsia" w:ascii="Times New Roman" w:hAnsi="Times New Roman"/>
                <w:szCs w:val="21"/>
              </w:rPr>
              <w:t>讨论</w:t>
            </w:r>
          </w:p>
          <w:p>
            <w:pPr>
              <w:snapToGrid w:val="0"/>
              <w:spacing w:line="240" w:lineRule="exact"/>
              <w:jc w:val="center"/>
              <w:rPr>
                <w:rFonts w:ascii="Times New Roman" w:hAnsi="Times New Roman"/>
                <w:szCs w:val="21"/>
              </w:rPr>
            </w:pPr>
            <w:r>
              <w:rPr>
                <w:rFonts w:hint="eastAsia" w:ascii="Times New Roman" w:hAnsi="Times New Roman"/>
                <w:szCs w:val="21"/>
              </w:rPr>
              <w:t>与笔记</w:t>
            </w: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center"/>
              <w:rPr>
                <w:rFonts w:hint="eastAsia" w:ascii="Times New Roman" w:hAnsi="Times New Roman"/>
                <w:szCs w:val="21"/>
              </w:rPr>
            </w:pPr>
            <w:r>
              <w:rPr>
                <w:rFonts w:hint="eastAsia" w:ascii="Times New Roman" w:hAnsi="Times New Roman"/>
                <w:szCs w:val="21"/>
              </w:rPr>
              <w:t>在线测试</w:t>
            </w:r>
          </w:p>
        </w:tc>
        <w:tc>
          <w:tcPr>
            <w:tcW w:w="70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center"/>
              <w:rPr>
                <w:rFonts w:hint="eastAsia" w:ascii="Times New Roman" w:hAnsi="Times New Roman"/>
                <w:szCs w:val="21"/>
              </w:rPr>
            </w:pPr>
            <w:r>
              <w:rPr>
                <w:rFonts w:hint="eastAsia" w:ascii="Times New Roman" w:hAnsi="Times New Roman"/>
                <w:szCs w:val="21"/>
              </w:rPr>
              <w:t>专题报告</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Times New Roman" w:hAnsi="Times New Roman"/>
                <w:szCs w:val="21"/>
              </w:rPr>
            </w:pPr>
            <w:r>
              <w:rPr>
                <w:rFonts w:hint="eastAsia" w:ascii="Times New Roman" w:hAnsi="Times New Roman"/>
                <w:szCs w:val="21"/>
              </w:rPr>
              <w:t>实验</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ascii="Times New Roman" w:hAnsi="Times New Roman"/>
                <w:szCs w:val="21"/>
              </w:rPr>
            </w:pPr>
            <w:r>
              <w:rPr>
                <w:rFonts w:hint="eastAsia" w:ascii="Times New Roman" w:hAnsi="Times New Roman"/>
                <w:szCs w:val="21"/>
              </w:rPr>
              <w:t>期终考试</w:t>
            </w: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exact"/>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r>
              <w:rPr>
                <w:rFonts w:hint="eastAsia" w:ascii="Times New Roman" w:hAnsi="Times New Roman"/>
                <w:szCs w:val="21"/>
              </w:rPr>
              <w:t>课程目标</w:t>
            </w:r>
            <w:r>
              <w:rPr>
                <w:rFonts w:ascii="Times New Roman" w:hAnsi="Times New Roman"/>
                <w:szCs w:val="21"/>
              </w:rPr>
              <w:t>1</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szCs w:val="21"/>
              </w:rPr>
            </w:pPr>
            <w:r>
              <w:rPr>
                <w:rFonts w:hint="eastAsia" w:ascii="Times New Roman" w:hAnsi="Times New Roman"/>
                <w:szCs w:val="21"/>
              </w:rPr>
              <w:t>内涵观测点2.4</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r>
              <w:rPr>
                <w:rFonts w:hint="eastAsia" w:ascii="Times New Roman" w:hAnsi="Times New Roman"/>
                <w:szCs w:val="21"/>
              </w:rPr>
              <w:t>3</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r>
              <w:rPr>
                <w:rFonts w:hint="eastAsia" w:ascii="Times New Roman" w:hAnsi="Times New Roman"/>
                <w:szCs w:val="21"/>
              </w:rPr>
              <w:t>6</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r>
              <w:rPr>
                <w:rFonts w:hint="eastAsia" w:ascii="Times New Roman" w:hAnsi="Times New Roman"/>
                <w:szCs w:val="21"/>
              </w:rPr>
              <w:t>6</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r>
              <w:rPr>
                <w:rFonts w:hint="eastAsia" w:ascii="Times New Roman" w:hAnsi="Times New Roman"/>
                <w:szCs w:val="21"/>
              </w:rPr>
              <w:t>6</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r>
              <w:rPr>
                <w:rFonts w:hint="eastAsia" w:ascii="Times New Roman" w:hAnsi="Times New Roman"/>
                <w:szCs w:val="21"/>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r>
              <w:rPr>
                <w:rFonts w:hint="eastAsia" w:ascii="Times New Roman" w:hAnsi="Times New Roman"/>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pPr>
            <w:r>
              <w:rPr>
                <w:rFonts w:hint="eastAsia" w:ascii="Times New Roman" w:hAnsi="Times New Roman"/>
                <w:szCs w:val="21"/>
              </w:rPr>
              <w:t>课程目标</w:t>
            </w:r>
            <w:r>
              <w:rPr>
                <w:rFonts w:ascii="Times New Roman" w:hAnsi="Times New Roman"/>
                <w:szCs w:val="21"/>
              </w:rPr>
              <w:t>2</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pPr>
            <w:r>
              <w:rPr>
                <w:rFonts w:hint="eastAsia" w:ascii="Times New Roman" w:hAnsi="Times New Roman"/>
                <w:szCs w:val="21"/>
              </w:rPr>
              <w:t>内涵观测点3.</w:t>
            </w:r>
            <w:r>
              <w:rPr>
                <w:rFonts w:ascii="Times New Roman" w:hAnsi="Times New Roman"/>
                <w:szCs w:val="21"/>
              </w:rPr>
              <w:t>2</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r>
              <w:rPr>
                <w:rFonts w:hint="eastAsia" w:ascii="Times New Roman" w:hAnsi="Times New Roman"/>
                <w:szCs w:val="21"/>
              </w:rPr>
              <w:t>3</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r>
              <w:rPr>
                <w:rFonts w:hint="eastAsia" w:ascii="Times New Roman" w:hAnsi="Times New Roman"/>
                <w:szCs w:val="21"/>
              </w:rPr>
              <w:t>4</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r>
              <w:rPr>
                <w:rFonts w:hint="eastAsia" w:ascii="Times New Roman" w:hAnsi="Times New Roman"/>
                <w:szCs w:val="21"/>
              </w:rPr>
              <w:t>4</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r>
              <w:rPr>
                <w:rFonts w:hint="eastAsia" w:ascii="Times New Roman" w:hAnsi="Times New Roman"/>
                <w:szCs w:val="21"/>
              </w:rPr>
              <w:t>4</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r>
              <w:rPr>
                <w:rFonts w:hint="eastAsia" w:ascii="Times New Roman" w:hAnsi="Times New Roman"/>
                <w:szCs w:val="21"/>
              </w:rPr>
              <w:t>5</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r>
              <w:rPr>
                <w:rFonts w:hint="eastAsia" w:ascii="Times New Roman" w:hAnsi="Times New Roman"/>
                <w:szCs w:val="21"/>
              </w:rPr>
              <w:t>20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r>
              <w:rPr>
                <w:rFonts w:ascii="Times New Roman" w:hAnsi="Times New Roman"/>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pPr>
            <w:r>
              <w:rPr>
                <w:rFonts w:hint="eastAsia" w:ascii="Times New Roman" w:hAnsi="Times New Roman"/>
                <w:szCs w:val="21"/>
              </w:rPr>
              <w:t>课程目标</w:t>
            </w:r>
            <w:r>
              <w:rPr>
                <w:rFonts w:ascii="Times New Roman" w:hAnsi="Times New Roman"/>
                <w:szCs w:val="21"/>
              </w:rPr>
              <w:t>3</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pPr>
            <w:r>
              <w:rPr>
                <w:rFonts w:hint="eastAsia" w:ascii="Times New Roman" w:hAnsi="Times New Roman"/>
                <w:szCs w:val="21"/>
              </w:rPr>
              <w:t>内涵观测点4.2</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r>
              <w:rPr>
                <w:rFonts w:hint="eastAsia" w:ascii="Times New Roman" w:hAnsi="Times New Roman"/>
                <w:szCs w:val="21"/>
              </w:rPr>
              <w:t>10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r>
              <w:rPr>
                <w:rFonts w:hint="eastAsia"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pPr>
            <w:r>
              <w:rPr>
                <w:rFonts w:hint="eastAsia" w:ascii="Times New Roman" w:hAnsi="Times New Roman"/>
                <w:szCs w:val="21"/>
              </w:rPr>
              <w:t>课程目标</w:t>
            </w:r>
            <w:r>
              <w:rPr>
                <w:rFonts w:ascii="Times New Roman" w:hAnsi="Times New Roman"/>
                <w:szCs w:val="21"/>
              </w:rPr>
              <w:t>4</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pPr>
            <w:r>
              <w:rPr>
                <w:rFonts w:hint="eastAsia" w:ascii="Times New Roman" w:hAnsi="Times New Roman"/>
                <w:szCs w:val="21"/>
              </w:rPr>
              <w:t>内涵观测点6.2</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r>
              <w:rPr>
                <w:rFonts w:hint="eastAsia" w:ascii="Times New Roman" w:hAnsi="Times New Roman"/>
                <w:szCs w:val="21"/>
              </w:rPr>
              <w:t>4</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r>
              <w:rPr>
                <w:rFonts w:hint="eastAsia" w:ascii="Times New Roman" w:hAnsi="Times New Roman"/>
                <w:szCs w:val="21"/>
              </w:rPr>
              <w:t>5</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r>
              <w:rPr>
                <w:rFonts w:hint="eastAsia" w:ascii="Times New Roman" w:hAnsi="Times New Roman"/>
                <w:szCs w:val="21"/>
              </w:rPr>
              <w:t>4</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r>
              <w:rPr>
                <w:rFonts w:ascii="Times New Roman" w:hAnsi="Times New Roman"/>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r>
              <w:rPr>
                <w:rFonts w:hint="eastAsia" w:ascii="Times New Roman" w:hAnsi="Times New Roman"/>
                <w:szCs w:val="21"/>
              </w:rPr>
              <w:t>合计</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r>
              <w:rPr>
                <w:rFonts w:ascii="Times New Roman" w:hAnsi="Times New Roman"/>
                <w:szCs w:val="21"/>
              </w:rPr>
              <w:t>10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r>
              <w:rPr>
                <w:rFonts w:hint="eastAsia" w:ascii="Times New Roman" w:hAnsi="Times New Roman"/>
                <w:szCs w:val="21"/>
              </w:rPr>
              <w:t>10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r>
              <w:rPr>
                <w:rFonts w:hint="eastAsia" w:ascii="Times New Roman" w:hAnsi="Times New Roman"/>
                <w:szCs w:val="21"/>
              </w:rPr>
              <w:t>10</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80" w:lineRule="exact"/>
              <w:jc w:val="center"/>
              <w:rPr>
                <w:rFonts w:ascii="Times New Roman" w:hAnsi="Times New Roman"/>
                <w:szCs w:val="21"/>
              </w:rPr>
            </w:pPr>
            <w:r>
              <w:rPr>
                <w:rFonts w:hint="eastAsia" w:ascii="Times New Roman" w:hAnsi="Times New Roman"/>
                <w:szCs w:val="21"/>
              </w:rPr>
              <w:t>10</w:t>
            </w: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80" w:lineRule="exact"/>
              <w:jc w:val="center"/>
              <w:rPr>
                <w:rFonts w:ascii="Times New Roman" w:hAnsi="Times New Roman"/>
                <w:szCs w:val="21"/>
              </w:rPr>
            </w:pPr>
            <w:r>
              <w:rPr>
                <w:rFonts w:hint="eastAsia" w:ascii="Times New Roman" w:hAnsi="Times New Roman"/>
                <w:szCs w:val="21"/>
              </w:rPr>
              <w:t>10</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r>
              <w:rPr>
                <w:rFonts w:ascii="Times New Roman" w:hAnsi="Times New Roman"/>
                <w:szCs w:val="21"/>
              </w:rPr>
              <w:t>10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r>
              <w:rPr>
                <w:rFonts w:hint="eastAsia" w:ascii="Times New Roman" w:hAnsi="Times New Roman"/>
                <w:szCs w:val="21"/>
              </w:rPr>
              <w:t>40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Times New Roman" w:hAnsi="Times New Roman"/>
                <w:szCs w:val="21"/>
              </w:rPr>
            </w:pPr>
            <w:r>
              <w:rPr>
                <w:rFonts w:ascii="Times New Roman" w:hAnsi="Times New Roman"/>
                <w:szCs w:val="21"/>
              </w:rPr>
              <w:t>100</w:t>
            </w:r>
          </w:p>
        </w:tc>
      </w:tr>
    </w:tbl>
    <w:p>
      <w:pPr>
        <w:spacing w:line="400" w:lineRule="exact"/>
        <w:rPr>
          <w:rFonts w:ascii="Times New Roman" w:hAnsi="Times New Roman"/>
          <w:b/>
          <w:szCs w:val="21"/>
        </w:rPr>
      </w:pPr>
      <w:r>
        <w:rPr>
          <w:rFonts w:ascii="Times New Roman" w:hAnsi="Times New Roman"/>
          <w:b/>
          <w:szCs w:val="21"/>
        </w:rPr>
        <w:t xml:space="preserve">    </w:t>
      </w:r>
      <w:r>
        <w:rPr>
          <w:rFonts w:hint="eastAsia" w:ascii="Times New Roman" w:hAnsi="Times New Roman"/>
          <w:b/>
          <w:szCs w:val="21"/>
        </w:rPr>
        <w:t>说明：</w:t>
      </w:r>
      <w:r>
        <w:rPr>
          <w:rFonts w:hint="eastAsia" w:ascii="Times New Roman" w:hAnsi="Times New Roman"/>
          <w:szCs w:val="21"/>
        </w:rPr>
        <w:t>根据实际情况，每个课程目标的成绩比例可以在上下</w:t>
      </w:r>
      <w:r>
        <w:rPr>
          <w:rFonts w:ascii="Times New Roman" w:hAnsi="Times New Roman"/>
          <w:szCs w:val="21"/>
        </w:rPr>
        <w:t>10%</w:t>
      </w:r>
      <w:r>
        <w:rPr>
          <w:rFonts w:hint="eastAsia" w:ascii="Times New Roman" w:hAnsi="Times New Roman"/>
          <w:szCs w:val="21"/>
        </w:rPr>
        <w:t>的范围内浮动，但必须保证总成绩为</w:t>
      </w:r>
      <w:r>
        <w:rPr>
          <w:rFonts w:ascii="Times New Roman" w:hAnsi="Times New Roman"/>
          <w:szCs w:val="21"/>
        </w:rPr>
        <w:t>100</w:t>
      </w:r>
      <w:r>
        <w:rPr>
          <w:rFonts w:hint="eastAsia" w:ascii="Times New Roman" w:hAnsi="Times New Roman"/>
          <w:szCs w:val="21"/>
        </w:rPr>
        <w:t>分。</w:t>
      </w:r>
    </w:p>
    <w:p>
      <w:pPr>
        <w:adjustRightInd w:val="0"/>
        <w:snapToGrid w:val="0"/>
        <w:spacing w:before="156" w:beforeLines="50" w:line="400" w:lineRule="exact"/>
        <w:ind w:firstLine="413" w:firstLineChars="196"/>
        <w:jc w:val="left"/>
        <w:rPr>
          <w:rFonts w:ascii="Times New Roman" w:hAnsi="Times New Roman"/>
          <w:b/>
          <w:szCs w:val="21"/>
        </w:rPr>
      </w:pPr>
      <w:r>
        <w:rPr>
          <w:rFonts w:ascii="Times New Roman" w:hAnsi="Times New Roman"/>
          <w:b/>
          <w:szCs w:val="21"/>
        </w:rPr>
        <w:t>2．课程目标、考核内容与评价依据的对应关系</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
        <w:gridCol w:w="2916"/>
        <w:gridCol w:w="3530"/>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dxa"/>
            <w:noWrap w:val="0"/>
            <w:vAlign w:val="center"/>
          </w:tcPr>
          <w:p>
            <w:pPr>
              <w:adjustRightInd w:val="0"/>
              <w:snapToGrid w:val="0"/>
              <w:spacing w:line="360" w:lineRule="exact"/>
              <w:jc w:val="center"/>
              <w:rPr>
                <w:rFonts w:ascii="Times New Roman" w:hAnsi="Times New Roman"/>
                <w:b/>
                <w:szCs w:val="21"/>
              </w:rPr>
            </w:pPr>
            <w:r>
              <w:rPr>
                <w:rFonts w:ascii="Times New Roman" w:hAnsi="Times New Roman"/>
                <w:b/>
                <w:szCs w:val="21"/>
              </w:rPr>
              <w:t>序</w:t>
            </w:r>
          </w:p>
          <w:p>
            <w:pPr>
              <w:adjustRightInd w:val="0"/>
              <w:snapToGrid w:val="0"/>
              <w:spacing w:line="360" w:lineRule="exact"/>
              <w:jc w:val="center"/>
              <w:rPr>
                <w:rFonts w:ascii="Times New Roman" w:hAnsi="Times New Roman"/>
                <w:b/>
                <w:szCs w:val="21"/>
              </w:rPr>
            </w:pPr>
            <w:r>
              <w:rPr>
                <w:rFonts w:ascii="Times New Roman" w:hAnsi="Times New Roman"/>
                <w:b/>
                <w:szCs w:val="21"/>
              </w:rPr>
              <w:t>号</w:t>
            </w:r>
          </w:p>
        </w:tc>
        <w:tc>
          <w:tcPr>
            <w:tcW w:w="2916" w:type="dxa"/>
            <w:noWrap w:val="0"/>
            <w:vAlign w:val="center"/>
          </w:tcPr>
          <w:p>
            <w:pPr>
              <w:adjustRightInd w:val="0"/>
              <w:snapToGrid w:val="0"/>
              <w:spacing w:line="360" w:lineRule="exact"/>
              <w:jc w:val="center"/>
              <w:rPr>
                <w:rFonts w:ascii="Times New Roman" w:hAnsi="Times New Roman"/>
                <w:b/>
                <w:szCs w:val="21"/>
              </w:rPr>
            </w:pPr>
            <w:r>
              <w:rPr>
                <w:rFonts w:ascii="Times New Roman" w:hAnsi="Times New Roman"/>
                <w:b/>
                <w:szCs w:val="21"/>
              </w:rPr>
              <w:t>课程目标</w:t>
            </w:r>
          </w:p>
        </w:tc>
        <w:tc>
          <w:tcPr>
            <w:tcW w:w="3530" w:type="dxa"/>
            <w:noWrap w:val="0"/>
            <w:vAlign w:val="center"/>
          </w:tcPr>
          <w:p>
            <w:pPr>
              <w:adjustRightInd w:val="0"/>
              <w:snapToGrid w:val="0"/>
              <w:spacing w:line="360" w:lineRule="exact"/>
              <w:jc w:val="center"/>
              <w:rPr>
                <w:rFonts w:ascii="Times New Roman" w:hAnsi="Times New Roman"/>
                <w:b/>
                <w:szCs w:val="21"/>
              </w:rPr>
            </w:pPr>
            <w:r>
              <w:rPr>
                <w:rFonts w:ascii="Times New Roman" w:hAnsi="Times New Roman"/>
                <w:b/>
                <w:szCs w:val="21"/>
              </w:rPr>
              <w:t>考核内容</w:t>
            </w:r>
          </w:p>
        </w:tc>
        <w:tc>
          <w:tcPr>
            <w:tcW w:w="1537" w:type="dxa"/>
            <w:noWrap w:val="0"/>
            <w:vAlign w:val="center"/>
          </w:tcPr>
          <w:p>
            <w:pPr>
              <w:adjustRightInd w:val="0"/>
              <w:snapToGrid w:val="0"/>
              <w:spacing w:line="360" w:lineRule="exact"/>
              <w:jc w:val="center"/>
              <w:rPr>
                <w:rFonts w:ascii="Times New Roman" w:hAnsi="Times New Roman"/>
                <w:b/>
                <w:szCs w:val="21"/>
              </w:rPr>
            </w:pPr>
            <w:r>
              <w:rPr>
                <w:rFonts w:ascii="Times New Roman" w:hAnsi="Times New Roman"/>
                <w:b/>
                <w:szCs w:val="21"/>
              </w:rPr>
              <w:t>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dxa"/>
            <w:noWrap w:val="0"/>
            <w:vAlign w:val="center"/>
          </w:tcPr>
          <w:p>
            <w:pPr>
              <w:adjustRightInd w:val="0"/>
              <w:snapToGrid w:val="0"/>
              <w:spacing w:line="360" w:lineRule="exact"/>
              <w:jc w:val="center"/>
              <w:rPr>
                <w:rFonts w:ascii="Times New Roman" w:hAnsi="Times New Roman"/>
                <w:szCs w:val="21"/>
              </w:rPr>
            </w:pPr>
            <w:r>
              <w:rPr>
                <w:rFonts w:ascii="Times New Roman" w:hAnsi="Times New Roman"/>
                <w:szCs w:val="21"/>
              </w:rPr>
              <w:t>课程目标1</w:t>
            </w:r>
          </w:p>
        </w:tc>
        <w:tc>
          <w:tcPr>
            <w:tcW w:w="2916" w:type="dxa"/>
            <w:noWrap w:val="0"/>
            <w:vAlign w:val="center"/>
          </w:tcPr>
          <w:p>
            <w:pPr>
              <w:spacing w:line="320" w:lineRule="exact"/>
              <w:rPr>
                <w:rFonts w:ascii="Times New Roman" w:hAnsi="Times New Roman"/>
                <w:kern w:val="0"/>
                <w:szCs w:val="21"/>
              </w:rPr>
            </w:pPr>
            <w:r>
              <w:rPr>
                <w:rFonts w:hint="eastAsia" w:ascii="Times New Roman" w:hAnsi="Times New Roman"/>
                <w:kern w:val="0"/>
                <w:szCs w:val="21"/>
              </w:rPr>
              <w:t>能够综合运用自动控制理论、机电控制元件、电力电子技术等基本知识与基本原理，对单闭环直流调速、双闭环直流调速、交流变压调速、变压变频调速以及双馈调速等系统的工作原理与机械特性进行分析评价，了解上述系统在运行过程中的所受到的各种干扰影响及解决方法，</w:t>
            </w:r>
            <w:r>
              <w:rPr>
                <w:rFonts w:ascii="Times New Roman" w:hAnsi="Times New Roman"/>
                <w:kern w:val="0"/>
                <w:szCs w:val="21"/>
              </w:rPr>
              <w:t>并获得有效结论。</w:t>
            </w:r>
          </w:p>
        </w:tc>
        <w:tc>
          <w:tcPr>
            <w:tcW w:w="3530" w:type="dxa"/>
            <w:noWrap w:val="0"/>
            <w:vAlign w:val="center"/>
          </w:tcPr>
          <w:p>
            <w:pPr>
              <w:spacing w:line="320" w:lineRule="exact"/>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V－M系统和PWM－M系统的数学模型；</w:t>
            </w:r>
          </w:p>
          <w:p>
            <w:pPr>
              <w:spacing w:line="320" w:lineRule="exact"/>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单闭环、双闭环直流调速系统的工作原理；</w:t>
            </w:r>
          </w:p>
          <w:p>
            <w:pPr>
              <w:spacing w:line="320" w:lineRule="exact"/>
              <w:rPr>
                <w:rFonts w:hint="eastAsia"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有静差与无静差调速系统的调节过程及抗扰性能；</w:t>
            </w:r>
          </w:p>
          <w:p>
            <w:pPr>
              <w:spacing w:line="320" w:lineRule="exact"/>
              <w:rPr>
                <w:rFonts w:hint="eastAsia"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交流调压调速系统的静特性及其数学模型；</w:t>
            </w:r>
          </w:p>
          <w:p>
            <w:pPr>
              <w:spacing w:line="320" w:lineRule="exact"/>
              <w:rPr>
                <w:rFonts w:hint="eastAsia"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串级调速系统的工作原理及其数学模型；</w:t>
            </w:r>
          </w:p>
          <w:p>
            <w:pPr>
              <w:spacing w:line="320" w:lineRule="exact"/>
              <w:rPr>
                <w:rFonts w:ascii="Times New Roman" w:hAnsi="Times New Roman"/>
                <w:kern w:val="0"/>
                <w:szCs w:val="21"/>
              </w:rPr>
            </w:pPr>
            <w:r>
              <w:rPr>
                <w:rFonts w:ascii="Times New Roman" w:hAnsi="Times New Roman"/>
                <w:kern w:val="0"/>
                <w:szCs w:val="21"/>
              </w:rPr>
              <w:t>6）</w:t>
            </w:r>
            <w:r>
              <w:rPr>
                <w:rFonts w:hint="eastAsia" w:ascii="Times New Roman" w:hAnsi="Times New Roman"/>
                <w:kern w:val="0"/>
                <w:szCs w:val="21"/>
              </w:rPr>
              <w:t>变频调速系统的控制方式、机械特性及工作原理</w:t>
            </w:r>
            <w:r>
              <w:rPr>
                <w:rFonts w:ascii="Times New Roman" w:hAnsi="Times New Roman"/>
                <w:kern w:val="0"/>
                <w:szCs w:val="21"/>
              </w:rPr>
              <w:t>。</w:t>
            </w:r>
          </w:p>
        </w:tc>
        <w:tc>
          <w:tcPr>
            <w:tcW w:w="1537" w:type="dxa"/>
            <w:noWrap w:val="0"/>
            <w:vAlign w:val="center"/>
          </w:tcPr>
          <w:p>
            <w:pPr>
              <w:adjustRightInd w:val="0"/>
              <w:snapToGrid w:val="0"/>
              <w:spacing w:line="360" w:lineRule="exact"/>
              <w:rPr>
                <w:rFonts w:hint="eastAsia" w:ascii="Times New Roman" w:hAnsi="Times New Roman"/>
                <w:szCs w:val="21"/>
              </w:rPr>
            </w:pPr>
            <w:r>
              <w:rPr>
                <w:rFonts w:ascii="Times New Roman" w:hAnsi="Times New Roman"/>
                <w:szCs w:val="21"/>
              </w:rPr>
              <w:t>1）课堂讨论</w:t>
            </w:r>
            <w:r>
              <w:rPr>
                <w:rFonts w:hint="eastAsia" w:ascii="Times New Roman" w:hAnsi="Times New Roman"/>
                <w:szCs w:val="21"/>
              </w:rPr>
              <w:t>与笔记；</w:t>
            </w:r>
          </w:p>
          <w:p>
            <w:pPr>
              <w:adjustRightInd w:val="0"/>
              <w:snapToGrid w:val="0"/>
              <w:spacing w:line="360" w:lineRule="exact"/>
              <w:rPr>
                <w:rFonts w:ascii="Times New Roman" w:hAnsi="Times New Roman"/>
                <w:szCs w:val="21"/>
              </w:rPr>
            </w:pPr>
            <w:r>
              <w:rPr>
                <w:rFonts w:ascii="Times New Roman" w:hAnsi="Times New Roman"/>
                <w:szCs w:val="21"/>
              </w:rPr>
              <w:t>2）</w:t>
            </w:r>
            <w:r>
              <w:rPr>
                <w:rFonts w:hint="eastAsia" w:ascii="Times New Roman" w:hAnsi="Times New Roman"/>
                <w:szCs w:val="21"/>
              </w:rPr>
              <w:t>小组项目作业；</w:t>
            </w:r>
          </w:p>
          <w:p>
            <w:pPr>
              <w:adjustRightInd w:val="0"/>
              <w:snapToGrid w:val="0"/>
              <w:spacing w:line="360" w:lineRule="exact"/>
              <w:rPr>
                <w:rFonts w:ascii="Times New Roman" w:hAnsi="Times New Roman"/>
                <w:szCs w:val="21"/>
              </w:rPr>
            </w:pPr>
            <w:r>
              <w:rPr>
                <w:rFonts w:hint="eastAsia" w:ascii="Times New Roman" w:hAnsi="Times New Roman"/>
                <w:szCs w:val="21"/>
              </w:rPr>
              <w:t>3</w:t>
            </w:r>
            <w:r>
              <w:rPr>
                <w:rFonts w:ascii="Times New Roman" w:hAnsi="Times New Roman"/>
                <w:szCs w:val="21"/>
              </w:rPr>
              <w:t>）</w:t>
            </w:r>
            <w:r>
              <w:rPr>
                <w:rFonts w:hint="eastAsia" w:ascii="Times New Roman" w:hAnsi="Times New Roman"/>
                <w:szCs w:val="21"/>
              </w:rPr>
              <w:t>在线测试；</w:t>
            </w:r>
          </w:p>
          <w:p>
            <w:pPr>
              <w:adjustRightInd w:val="0"/>
              <w:snapToGrid w:val="0"/>
              <w:spacing w:line="360" w:lineRule="exact"/>
              <w:rPr>
                <w:rFonts w:hint="eastAsia" w:ascii="Times New Roman" w:hAnsi="Times New Roman"/>
                <w:szCs w:val="21"/>
              </w:rPr>
            </w:pPr>
            <w:r>
              <w:rPr>
                <w:rFonts w:hint="eastAsia" w:ascii="Times New Roman" w:hAnsi="Times New Roman"/>
                <w:szCs w:val="21"/>
              </w:rPr>
              <w:t>4）综合作业；</w:t>
            </w:r>
          </w:p>
          <w:p>
            <w:pPr>
              <w:adjustRightInd w:val="0"/>
              <w:snapToGrid w:val="0"/>
              <w:spacing w:line="360" w:lineRule="exact"/>
              <w:rPr>
                <w:rFonts w:ascii="Times New Roman" w:hAnsi="Times New Roman"/>
                <w:b/>
                <w:szCs w:val="21"/>
              </w:rPr>
            </w:pPr>
            <w:r>
              <w:rPr>
                <w:rFonts w:ascii="Times New Roman" w:hAnsi="Times New Roman"/>
                <w:szCs w:val="21"/>
              </w:rPr>
              <w:t>5</w:t>
            </w:r>
            <w:r>
              <w:rPr>
                <w:rFonts w:hint="eastAsia" w:ascii="Times New Roman" w:hAnsi="Times New Roman"/>
                <w:szCs w:val="21"/>
              </w:rPr>
              <w:t>）期</w:t>
            </w:r>
            <w:r>
              <w:rPr>
                <w:rFonts w:ascii="Times New Roman" w:hAnsi="Times New Roman"/>
                <w:szCs w:val="21"/>
              </w:rPr>
              <w:t>终考试。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dxa"/>
            <w:noWrap w:val="0"/>
            <w:vAlign w:val="center"/>
          </w:tcPr>
          <w:p>
            <w:pPr>
              <w:adjustRightInd w:val="0"/>
              <w:snapToGrid w:val="0"/>
              <w:spacing w:line="360" w:lineRule="exact"/>
              <w:jc w:val="center"/>
              <w:rPr>
                <w:rFonts w:hint="eastAsia" w:ascii="Times New Roman" w:hAnsi="Times New Roman"/>
                <w:b/>
                <w:szCs w:val="21"/>
              </w:rPr>
            </w:pPr>
            <w:r>
              <w:rPr>
                <w:rFonts w:ascii="Times New Roman" w:hAnsi="Times New Roman"/>
                <w:szCs w:val="21"/>
              </w:rPr>
              <w:t>课程目标</w:t>
            </w:r>
            <w:r>
              <w:rPr>
                <w:rFonts w:hint="eastAsia" w:ascii="Times New Roman" w:hAnsi="Times New Roman"/>
                <w:szCs w:val="21"/>
              </w:rPr>
              <w:t>2</w:t>
            </w:r>
          </w:p>
        </w:tc>
        <w:tc>
          <w:tcPr>
            <w:tcW w:w="2916" w:type="dxa"/>
            <w:noWrap w:val="0"/>
            <w:vAlign w:val="center"/>
          </w:tcPr>
          <w:p>
            <w:pPr>
              <w:spacing w:line="320" w:lineRule="exact"/>
              <w:rPr>
                <w:rFonts w:ascii="Times New Roman" w:hAnsi="Times New Roman"/>
                <w:kern w:val="0"/>
                <w:szCs w:val="21"/>
              </w:rPr>
            </w:pPr>
            <w:r>
              <w:rPr>
                <w:rFonts w:hint="eastAsia" w:ascii="Times New Roman" w:hAnsi="Times New Roman"/>
                <w:kern w:val="0"/>
                <w:szCs w:val="21"/>
              </w:rPr>
              <w:t>能够针对闭环控制的交、直流调速系统，按照工程化设计方法，选择合适的控制器与合理的典型系统；具备绘制系统的原理图和对系统进行静动态分析设计的能力；同时，能够根据实际工程的需要，合理选择元器件，并能在设计过程中体现创新意识。</w:t>
            </w:r>
          </w:p>
        </w:tc>
        <w:tc>
          <w:tcPr>
            <w:tcW w:w="3530" w:type="dxa"/>
            <w:noWrap w:val="0"/>
            <w:vAlign w:val="center"/>
          </w:tcPr>
          <w:p>
            <w:pPr>
              <w:spacing w:line="320" w:lineRule="exact"/>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典型Ⅰ型、Ⅱ型系统和工程设计方法，系统的设计步骤、参数计算、工程校验和电路原理图设计；</w:t>
            </w:r>
          </w:p>
          <w:p>
            <w:pPr>
              <w:spacing w:line="320" w:lineRule="exact"/>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变压调速系统的转差功率损耗；</w:t>
            </w:r>
          </w:p>
          <w:p>
            <w:pPr>
              <w:spacing w:line="320" w:lineRule="exact"/>
              <w:rPr>
                <w:rFonts w:ascii="Times New Roman" w:hAnsi="Times New Roman"/>
                <w:kern w:val="0"/>
                <w:szCs w:val="21"/>
              </w:rPr>
            </w:pPr>
            <w:r>
              <w:rPr>
                <w:rFonts w:hint="eastAsia" w:ascii="Times New Roman" w:hAnsi="Times New Roman"/>
                <w:kern w:val="0"/>
                <w:szCs w:val="21"/>
              </w:rPr>
              <w:t>3</w:t>
            </w:r>
            <w:r>
              <w:rPr>
                <w:rFonts w:ascii="Times New Roman" w:hAnsi="Times New Roman"/>
                <w:kern w:val="0"/>
                <w:szCs w:val="21"/>
              </w:rPr>
              <w:t>）</w:t>
            </w:r>
            <w:r>
              <w:rPr>
                <w:rFonts w:hint="eastAsia" w:ascii="Times New Roman" w:hAnsi="Times New Roman"/>
                <w:kern w:val="0"/>
                <w:szCs w:val="21"/>
              </w:rPr>
              <w:t>基于异步电动机稳态模型的变压变频调速系统的原理分析与工程设计</w:t>
            </w:r>
            <w:r>
              <w:rPr>
                <w:rFonts w:ascii="Times New Roman" w:hAnsi="Times New Roman"/>
                <w:kern w:val="0"/>
                <w:szCs w:val="21"/>
              </w:rPr>
              <w:t>；</w:t>
            </w:r>
          </w:p>
          <w:p>
            <w:pPr>
              <w:spacing w:line="320" w:lineRule="exact"/>
              <w:rPr>
                <w:rFonts w:ascii="Times New Roman" w:hAnsi="Times New Roman"/>
                <w:kern w:val="0"/>
                <w:szCs w:val="21"/>
              </w:rPr>
            </w:pPr>
            <w:r>
              <w:rPr>
                <w:rFonts w:hint="eastAsia" w:ascii="Times New Roman" w:hAnsi="Times New Roman"/>
                <w:kern w:val="0"/>
                <w:szCs w:val="21"/>
              </w:rPr>
              <w:t>4</w:t>
            </w:r>
            <w:r>
              <w:rPr>
                <w:rFonts w:ascii="Times New Roman" w:hAnsi="Times New Roman"/>
                <w:kern w:val="0"/>
                <w:szCs w:val="21"/>
              </w:rPr>
              <w:t>）串级调速系统的工程设计；</w:t>
            </w:r>
          </w:p>
          <w:p>
            <w:pPr>
              <w:spacing w:line="320" w:lineRule="exact"/>
              <w:rPr>
                <w:rFonts w:ascii="Times New Roman" w:hAnsi="Times New Roman"/>
                <w:kern w:val="0"/>
                <w:szCs w:val="21"/>
              </w:rPr>
            </w:pPr>
            <w:r>
              <w:rPr>
                <w:rFonts w:hint="eastAsia" w:ascii="Times New Roman" w:hAnsi="Times New Roman"/>
                <w:kern w:val="0"/>
                <w:szCs w:val="21"/>
              </w:rPr>
              <w:t>5</w:t>
            </w:r>
            <w:r>
              <w:rPr>
                <w:rFonts w:ascii="Times New Roman" w:hAnsi="Times New Roman"/>
                <w:kern w:val="0"/>
                <w:szCs w:val="21"/>
              </w:rPr>
              <w:t>）位置随动系统的动态综合设计</w:t>
            </w:r>
            <w:r>
              <w:rPr>
                <w:rFonts w:hint="eastAsia" w:ascii="Times New Roman" w:hAnsi="Times New Roman"/>
                <w:kern w:val="0"/>
                <w:szCs w:val="21"/>
              </w:rPr>
              <w:t>。</w:t>
            </w:r>
          </w:p>
        </w:tc>
        <w:tc>
          <w:tcPr>
            <w:tcW w:w="1537" w:type="dxa"/>
            <w:noWrap w:val="0"/>
            <w:vAlign w:val="center"/>
          </w:tcPr>
          <w:p>
            <w:pPr>
              <w:adjustRightInd w:val="0"/>
              <w:snapToGrid w:val="0"/>
              <w:spacing w:line="360" w:lineRule="exact"/>
              <w:rPr>
                <w:rFonts w:hint="eastAsia" w:ascii="Times New Roman" w:hAnsi="Times New Roman"/>
                <w:szCs w:val="21"/>
              </w:rPr>
            </w:pPr>
            <w:r>
              <w:rPr>
                <w:rFonts w:ascii="Times New Roman" w:hAnsi="Times New Roman"/>
                <w:szCs w:val="21"/>
              </w:rPr>
              <w:t>1）课堂讨论</w:t>
            </w:r>
            <w:r>
              <w:rPr>
                <w:rFonts w:hint="eastAsia" w:ascii="Times New Roman" w:hAnsi="Times New Roman"/>
                <w:szCs w:val="21"/>
              </w:rPr>
              <w:t>与笔记；</w:t>
            </w:r>
          </w:p>
          <w:p>
            <w:pPr>
              <w:adjustRightInd w:val="0"/>
              <w:snapToGrid w:val="0"/>
              <w:spacing w:line="360" w:lineRule="exact"/>
              <w:rPr>
                <w:rFonts w:hint="eastAsia" w:ascii="Times New Roman" w:hAnsi="Times New Roman"/>
                <w:szCs w:val="21"/>
              </w:rPr>
            </w:pPr>
            <w:r>
              <w:rPr>
                <w:rFonts w:ascii="Times New Roman" w:hAnsi="Times New Roman"/>
                <w:szCs w:val="21"/>
              </w:rPr>
              <w:t>2）</w:t>
            </w:r>
            <w:r>
              <w:rPr>
                <w:rFonts w:hint="eastAsia" w:ascii="Times New Roman" w:hAnsi="Times New Roman"/>
                <w:szCs w:val="21"/>
              </w:rPr>
              <w:t>综合作业；</w:t>
            </w:r>
          </w:p>
          <w:p>
            <w:pPr>
              <w:adjustRightInd w:val="0"/>
              <w:snapToGrid w:val="0"/>
              <w:spacing w:line="360" w:lineRule="exact"/>
              <w:rPr>
                <w:rFonts w:ascii="Times New Roman" w:hAnsi="Times New Roman"/>
                <w:szCs w:val="21"/>
              </w:rPr>
            </w:pPr>
            <w:r>
              <w:rPr>
                <w:rFonts w:hint="eastAsia" w:ascii="Times New Roman" w:hAnsi="Times New Roman"/>
                <w:szCs w:val="21"/>
              </w:rPr>
              <w:t>3）小组项目作业；</w:t>
            </w:r>
          </w:p>
          <w:p>
            <w:pPr>
              <w:adjustRightInd w:val="0"/>
              <w:snapToGrid w:val="0"/>
              <w:spacing w:line="360" w:lineRule="exact"/>
              <w:rPr>
                <w:rFonts w:hint="eastAsia" w:ascii="Times New Roman" w:hAnsi="Times New Roman"/>
                <w:szCs w:val="21"/>
              </w:rPr>
            </w:pPr>
            <w:r>
              <w:rPr>
                <w:rFonts w:hint="eastAsia" w:ascii="Times New Roman" w:hAnsi="Times New Roman"/>
                <w:szCs w:val="21"/>
              </w:rPr>
              <w:t>4</w:t>
            </w:r>
            <w:r>
              <w:rPr>
                <w:rFonts w:ascii="Times New Roman" w:hAnsi="Times New Roman"/>
                <w:szCs w:val="21"/>
              </w:rPr>
              <w:t>）</w:t>
            </w:r>
            <w:r>
              <w:rPr>
                <w:rFonts w:hint="eastAsia" w:ascii="Times New Roman" w:hAnsi="Times New Roman"/>
                <w:szCs w:val="21"/>
              </w:rPr>
              <w:t>在线测试；</w:t>
            </w:r>
            <w:r>
              <w:rPr>
                <w:rFonts w:ascii="Times New Roman" w:hAnsi="Times New Roman"/>
                <w:szCs w:val="21"/>
              </w:rPr>
              <w:br w:type="textWrapping"/>
            </w:r>
            <w:r>
              <w:rPr>
                <w:rFonts w:ascii="Times New Roman" w:hAnsi="Times New Roman"/>
                <w:szCs w:val="21"/>
              </w:rPr>
              <w:t>5</w:t>
            </w:r>
            <w:r>
              <w:rPr>
                <w:rFonts w:hint="eastAsia" w:ascii="Times New Roman" w:hAnsi="Times New Roman"/>
                <w:szCs w:val="21"/>
              </w:rPr>
              <w:t>）专题报告</w:t>
            </w:r>
          </w:p>
          <w:p>
            <w:pPr>
              <w:adjustRightInd w:val="0"/>
              <w:snapToGrid w:val="0"/>
              <w:spacing w:line="360" w:lineRule="exact"/>
              <w:rPr>
                <w:rFonts w:hint="eastAsia" w:ascii="Times New Roman" w:hAnsi="Times New Roman"/>
                <w:szCs w:val="21"/>
              </w:rPr>
            </w:pPr>
            <w:r>
              <w:rPr>
                <w:rFonts w:ascii="Times New Roman" w:hAnsi="Times New Roman"/>
                <w:szCs w:val="21"/>
              </w:rPr>
              <w:t>6</w:t>
            </w:r>
            <w:r>
              <w:rPr>
                <w:rFonts w:hint="eastAsia" w:ascii="Times New Roman" w:hAnsi="Times New Roman"/>
                <w:szCs w:val="21"/>
              </w:rPr>
              <w:t>）期</w:t>
            </w:r>
            <w:r>
              <w:rPr>
                <w:rFonts w:ascii="Times New Roman" w:hAnsi="Times New Roman"/>
                <w:szCs w:val="21"/>
              </w:rPr>
              <w:t>终考试。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dxa"/>
            <w:noWrap w:val="0"/>
            <w:vAlign w:val="center"/>
          </w:tcPr>
          <w:p>
            <w:pPr>
              <w:adjustRightInd w:val="0"/>
              <w:snapToGrid w:val="0"/>
              <w:spacing w:line="360" w:lineRule="exact"/>
              <w:jc w:val="center"/>
              <w:rPr>
                <w:rFonts w:ascii="Times New Roman" w:hAnsi="Times New Roman"/>
                <w:b/>
                <w:szCs w:val="21"/>
              </w:rPr>
            </w:pPr>
            <w:r>
              <w:rPr>
                <w:rFonts w:ascii="Times New Roman" w:hAnsi="Times New Roman"/>
                <w:szCs w:val="21"/>
              </w:rPr>
              <w:t>课程目标</w:t>
            </w:r>
            <w:r>
              <w:rPr>
                <w:rFonts w:hint="eastAsia" w:ascii="Times New Roman" w:hAnsi="Times New Roman"/>
                <w:szCs w:val="21"/>
              </w:rPr>
              <w:t>3</w:t>
            </w:r>
          </w:p>
        </w:tc>
        <w:tc>
          <w:tcPr>
            <w:tcW w:w="2916" w:type="dxa"/>
            <w:noWrap w:val="0"/>
            <w:vAlign w:val="center"/>
          </w:tcPr>
          <w:p>
            <w:pPr>
              <w:spacing w:line="320" w:lineRule="exact"/>
              <w:rPr>
                <w:rFonts w:ascii="Times New Roman" w:hAnsi="Times New Roman"/>
                <w:kern w:val="0"/>
                <w:szCs w:val="21"/>
              </w:rPr>
            </w:pPr>
            <w:r>
              <w:rPr>
                <w:rFonts w:hint="eastAsia" w:ascii="Times New Roman" w:hAnsi="Times New Roman"/>
                <w:kern w:val="0"/>
                <w:szCs w:val="21"/>
              </w:rPr>
              <w:t>能够针对闭环控制的直流调速系统、随动系统、交流变频系统、串级调速系，根据实际被控对象特征和控制性能要求，选择合理可行的研究路线，设计实验装置，搭建和调试系统，安全的开展实验工作。</w:t>
            </w:r>
          </w:p>
        </w:tc>
        <w:tc>
          <w:tcPr>
            <w:tcW w:w="3530" w:type="dxa"/>
            <w:noWrap w:val="0"/>
            <w:vAlign w:val="center"/>
          </w:tcPr>
          <w:p>
            <w:pPr>
              <w:spacing w:line="320" w:lineRule="exact"/>
              <w:rPr>
                <w:rFonts w:hint="eastAsia" w:ascii="Times New Roman" w:hAnsi="Times New Roman"/>
                <w:kern w:val="0"/>
                <w:szCs w:val="21"/>
              </w:rPr>
            </w:pPr>
            <w:r>
              <w:rPr>
                <w:rFonts w:ascii="Times New Roman" w:hAnsi="Times New Roman"/>
                <w:kern w:val="0"/>
                <w:szCs w:val="21"/>
              </w:rPr>
              <w:t>4个实物实验</w:t>
            </w:r>
            <w:r>
              <w:rPr>
                <w:rFonts w:hint="eastAsia" w:ascii="Times New Roman" w:hAnsi="Times New Roman"/>
                <w:kern w:val="0"/>
                <w:szCs w:val="21"/>
              </w:rPr>
              <w:t>.</w:t>
            </w:r>
          </w:p>
        </w:tc>
        <w:tc>
          <w:tcPr>
            <w:tcW w:w="1537" w:type="dxa"/>
            <w:noWrap w:val="0"/>
            <w:vAlign w:val="center"/>
          </w:tcPr>
          <w:p>
            <w:pPr>
              <w:adjustRightInd w:val="0"/>
              <w:snapToGrid w:val="0"/>
              <w:spacing w:line="360" w:lineRule="exact"/>
              <w:rPr>
                <w:rFonts w:ascii="Times New Roman" w:hAnsi="Times New Roman"/>
                <w:szCs w:val="21"/>
              </w:rPr>
            </w:pPr>
            <w:r>
              <w:rPr>
                <w:rFonts w:ascii="Times New Roman" w:hAnsi="Times New Roman"/>
                <w:szCs w:val="21"/>
              </w:rPr>
              <w:t>1）实验操作</w:t>
            </w:r>
          </w:p>
          <w:p>
            <w:pPr>
              <w:adjustRightInd w:val="0"/>
              <w:snapToGrid w:val="0"/>
              <w:spacing w:line="360" w:lineRule="exact"/>
              <w:rPr>
                <w:rFonts w:ascii="Times New Roman" w:hAnsi="Times New Roman"/>
                <w:szCs w:val="21"/>
              </w:rPr>
            </w:pPr>
            <w:r>
              <w:rPr>
                <w:rFonts w:ascii="Times New Roman" w:hAnsi="Times New Roman"/>
                <w:szCs w:val="21"/>
              </w:rPr>
              <w:t>2）实验报告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dxa"/>
            <w:noWrap w:val="0"/>
            <w:vAlign w:val="center"/>
          </w:tcPr>
          <w:p>
            <w:pPr>
              <w:adjustRightInd w:val="0"/>
              <w:snapToGrid w:val="0"/>
              <w:spacing w:line="360" w:lineRule="exact"/>
              <w:jc w:val="center"/>
              <w:rPr>
                <w:rFonts w:hint="eastAsia" w:ascii="Times New Roman" w:hAnsi="Times New Roman"/>
                <w:szCs w:val="21"/>
              </w:rPr>
            </w:pPr>
            <w:r>
              <w:rPr>
                <w:rFonts w:ascii="Times New Roman" w:hAnsi="Times New Roman"/>
                <w:szCs w:val="21"/>
              </w:rPr>
              <w:t>课程目标</w:t>
            </w:r>
            <w:r>
              <w:rPr>
                <w:rFonts w:hint="eastAsia" w:ascii="Times New Roman" w:hAnsi="Times New Roman"/>
                <w:szCs w:val="21"/>
              </w:rPr>
              <w:t>4</w:t>
            </w:r>
          </w:p>
        </w:tc>
        <w:tc>
          <w:tcPr>
            <w:tcW w:w="2916" w:type="dxa"/>
            <w:noWrap w:val="0"/>
            <w:vAlign w:val="center"/>
          </w:tcPr>
          <w:p>
            <w:pPr>
              <w:spacing w:line="320" w:lineRule="exact"/>
              <w:rPr>
                <w:rFonts w:hint="eastAsia" w:ascii="Times New Roman" w:hAnsi="Times New Roman"/>
                <w:kern w:val="0"/>
                <w:szCs w:val="21"/>
              </w:rPr>
            </w:pPr>
            <w:r>
              <w:rPr>
                <w:rFonts w:hint="eastAsia" w:ascii="Times New Roman" w:hAnsi="Times New Roman"/>
                <w:szCs w:val="21"/>
              </w:rPr>
              <w:t>能够基于控制工程相关背景知识，从工程师的角度对交流调压调速、电力电子变压变频调速、串级调速等运动控制系统进行合理性分析和设计，正确评价电机软启动、变压变频等复杂工程问题的解决方案对健康、安全的影响，并理解应承担的责任。</w:t>
            </w:r>
          </w:p>
        </w:tc>
        <w:tc>
          <w:tcPr>
            <w:tcW w:w="3530" w:type="dxa"/>
            <w:noWrap w:val="0"/>
            <w:vAlign w:val="center"/>
          </w:tcPr>
          <w:p>
            <w:pPr>
              <w:spacing w:line="320" w:lineRule="exact"/>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电机软启动器的作用与节能措施；</w:t>
            </w:r>
          </w:p>
          <w:p>
            <w:pPr>
              <w:spacing w:line="320" w:lineRule="exact"/>
              <w:rPr>
                <w:rFonts w:hint="eastAsia"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电力电子变压变频器的类型、功能、使用方法；</w:t>
            </w:r>
          </w:p>
          <w:p>
            <w:pPr>
              <w:spacing w:line="320" w:lineRule="exact"/>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.串级调速系统的技术经济指标；</w:t>
            </w:r>
          </w:p>
          <w:p>
            <w:pPr>
              <w:spacing w:line="320" w:lineRule="exact"/>
              <w:rPr>
                <w:rFonts w:ascii="Times New Roman" w:hAnsi="Times New Roman"/>
                <w:kern w:val="0"/>
                <w:szCs w:val="21"/>
              </w:rPr>
            </w:pPr>
            <w:r>
              <w:rPr>
                <w:rFonts w:hint="eastAsia" w:ascii="Times New Roman" w:hAnsi="Times New Roman"/>
                <w:kern w:val="0"/>
                <w:szCs w:val="21"/>
              </w:rPr>
              <w:t>4</w:t>
            </w:r>
            <w:r>
              <w:rPr>
                <w:rFonts w:ascii="Times New Roman" w:hAnsi="Times New Roman"/>
                <w:kern w:val="0"/>
                <w:szCs w:val="21"/>
              </w:rPr>
              <w:t>.</w:t>
            </w:r>
            <w:r>
              <w:rPr>
                <w:rFonts w:hint="eastAsia" w:ascii="Times New Roman" w:hAnsi="Times New Roman"/>
                <w:kern w:val="0"/>
                <w:szCs w:val="21"/>
              </w:rPr>
              <w:t>撰写电机软启动、变压变频等复杂工程问题的解决方案对健康、安全影响的</w:t>
            </w:r>
            <w:r>
              <w:rPr>
                <w:rFonts w:ascii="Times New Roman" w:hAnsi="Times New Roman"/>
                <w:szCs w:val="21"/>
              </w:rPr>
              <w:t>专题报告</w:t>
            </w:r>
            <w:r>
              <w:rPr>
                <w:rFonts w:hint="eastAsia" w:ascii="Times New Roman" w:hAnsi="Times New Roman"/>
                <w:szCs w:val="21"/>
              </w:rPr>
              <w:t>。</w:t>
            </w:r>
          </w:p>
        </w:tc>
        <w:tc>
          <w:tcPr>
            <w:tcW w:w="1537" w:type="dxa"/>
            <w:noWrap w:val="0"/>
            <w:vAlign w:val="center"/>
          </w:tcPr>
          <w:p>
            <w:pPr>
              <w:adjustRightInd w:val="0"/>
              <w:snapToGrid w:val="0"/>
              <w:spacing w:line="360" w:lineRule="exact"/>
              <w:rPr>
                <w:rFonts w:hint="eastAsia" w:ascii="Times New Roman" w:hAnsi="Times New Roman"/>
                <w:szCs w:val="21"/>
              </w:rPr>
            </w:pPr>
            <w:r>
              <w:rPr>
                <w:rFonts w:hint="eastAsia" w:ascii="Times New Roman" w:hAnsi="Times New Roman"/>
                <w:szCs w:val="21"/>
              </w:rPr>
              <w:t>1）期终考试；</w:t>
            </w:r>
          </w:p>
          <w:p>
            <w:pPr>
              <w:adjustRightInd w:val="0"/>
              <w:snapToGrid w:val="0"/>
              <w:spacing w:line="360" w:lineRule="exact"/>
              <w:rPr>
                <w:rFonts w:ascii="Times New Roman" w:hAnsi="Times New Roman"/>
                <w:szCs w:val="21"/>
              </w:rPr>
            </w:pPr>
            <w:r>
              <w:rPr>
                <w:rFonts w:hint="eastAsia" w:ascii="Times New Roman" w:hAnsi="Times New Roman"/>
                <w:szCs w:val="21"/>
              </w:rPr>
              <w:t>2）</w:t>
            </w:r>
            <w:r>
              <w:rPr>
                <w:rFonts w:ascii="Times New Roman" w:hAnsi="Times New Roman"/>
                <w:szCs w:val="21"/>
              </w:rPr>
              <w:t>专题报告</w:t>
            </w:r>
          </w:p>
          <w:p>
            <w:pPr>
              <w:adjustRightInd w:val="0"/>
              <w:snapToGrid w:val="0"/>
              <w:spacing w:line="360" w:lineRule="exact"/>
              <w:rPr>
                <w:rFonts w:ascii="Times New Roman" w:hAnsi="Times New Roman"/>
                <w:szCs w:val="21"/>
              </w:rPr>
            </w:pPr>
            <w:r>
              <w:rPr>
                <w:rFonts w:hint="eastAsia" w:ascii="Times New Roman" w:hAnsi="Times New Roman"/>
                <w:szCs w:val="21"/>
              </w:rPr>
              <w:t>3）小组作业</w:t>
            </w:r>
            <w:r>
              <w:rPr>
                <w:rFonts w:ascii="Times New Roman" w:hAnsi="Times New Roman"/>
                <w:szCs w:val="21"/>
              </w:rPr>
              <w:t>。</w:t>
            </w:r>
          </w:p>
        </w:tc>
      </w:tr>
    </w:tbl>
    <w:p>
      <w:pPr>
        <w:adjustRightInd w:val="0"/>
        <w:snapToGrid w:val="0"/>
        <w:spacing w:before="156" w:beforeLines="50" w:line="400" w:lineRule="exact"/>
        <w:ind w:firstLine="413" w:firstLineChars="196"/>
        <w:jc w:val="left"/>
        <w:rPr>
          <w:rFonts w:ascii="Times New Roman" w:hAnsi="Times New Roman"/>
          <w:b/>
          <w:szCs w:val="21"/>
        </w:rPr>
      </w:pPr>
      <w:r>
        <w:rPr>
          <w:rFonts w:ascii="Times New Roman" w:hAnsi="Times New Roman"/>
          <w:b/>
          <w:szCs w:val="21"/>
        </w:rPr>
        <w:t>3</w:t>
      </w:r>
      <w:r>
        <w:rPr>
          <w:rFonts w:hint="eastAsia" w:ascii="Times New Roman" w:hAnsi="Times New Roman"/>
          <w:b/>
          <w:szCs w:val="21"/>
        </w:rPr>
        <w:t>．课程目标的评分标准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1559"/>
        <w:gridCol w:w="1372"/>
        <w:gridCol w:w="1266"/>
        <w:gridCol w:w="1329"/>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szCs w:val="21"/>
              </w:rPr>
            </w:pPr>
            <w:r>
              <w:rPr>
                <w:rFonts w:hint="eastAsia" w:ascii="Times New Roman" w:hAnsi="Times New Roman"/>
                <w:szCs w:val="21"/>
              </w:rPr>
              <w:t>课程目标</w:t>
            </w:r>
          </w:p>
        </w:tc>
        <w:tc>
          <w:tcPr>
            <w:tcW w:w="6821" w:type="dxa"/>
            <w:gridSpan w:val="5"/>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Times New Roman" w:hAnsi="Times New Roman"/>
                <w:szCs w:val="21"/>
              </w:rPr>
            </w:pPr>
            <w:r>
              <w:rPr>
                <w:rFonts w:hint="eastAsia" w:ascii="Times New Roman" w:hAnsi="Times New Roman"/>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Times New Roman" w:hAnsi="Times New Roman"/>
                <w:szCs w:val="21"/>
              </w:rPr>
            </w:pPr>
            <w:r>
              <w:rPr>
                <w:rFonts w:ascii="Times New Roman" w:hAnsi="Times New Roman"/>
                <w:szCs w:val="21"/>
              </w:rPr>
              <w:t>90-100</w:t>
            </w:r>
            <w:r>
              <w:rPr>
                <w:rFonts w:hint="eastAsia" w:ascii="Times New Roman" w:hAnsi="Times New Roman"/>
                <w:szCs w:val="21"/>
              </w:rPr>
              <w:t>分</w:t>
            </w:r>
          </w:p>
        </w:tc>
        <w:tc>
          <w:tcPr>
            <w:tcW w:w="1372"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Times New Roman" w:hAnsi="Times New Roman"/>
                <w:szCs w:val="21"/>
              </w:rPr>
            </w:pPr>
            <w:r>
              <w:rPr>
                <w:rFonts w:ascii="Times New Roman" w:hAnsi="Times New Roman"/>
                <w:szCs w:val="21"/>
              </w:rPr>
              <w:t>80-8 9</w:t>
            </w:r>
            <w:r>
              <w:rPr>
                <w:rFonts w:hint="eastAsia" w:ascii="Times New Roman" w:hAnsi="Times New Roman"/>
                <w:szCs w:val="21"/>
              </w:rPr>
              <w:t>分</w:t>
            </w:r>
          </w:p>
        </w:tc>
        <w:tc>
          <w:tcPr>
            <w:tcW w:w="126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Times New Roman" w:hAnsi="Times New Roman"/>
                <w:szCs w:val="21"/>
              </w:rPr>
            </w:pPr>
            <w:r>
              <w:rPr>
                <w:rFonts w:ascii="Times New Roman" w:hAnsi="Times New Roman"/>
                <w:szCs w:val="21"/>
              </w:rPr>
              <w:t>70-79</w:t>
            </w:r>
            <w:r>
              <w:rPr>
                <w:rFonts w:hint="eastAsia" w:ascii="Times New Roman" w:hAnsi="Times New Roman"/>
                <w:szCs w:val="21"/>
              </w:rPr>
              <w:t>分</w:t>
            </w:r>
          </w:p>
        </w:tc>
        <w:tc>
          <w:tcPr>
            <w:tcW w:w="1329"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Times New Roman" w:hAnsi="Times New Roman"/>
                <w:szCs w:val="21"/>
              </w:rPr>
            </w:pPr>
            <w:r>
              <w:rPr>
                <w:rFonts w:ascii="Times New Roman" w:hAnsi="Times New Roman"/>
                <w:szCs w:val="21"/>
              </w:rPr>
              <w:t>60-69</w:t>
            </w:r>
            <w:r>
              <w:rPr>
                <w:rFonts w:hint="eastAsia" w:ascii="Times New Roman" w:hAnsi="Times New Roman"/>
                <w:szCs w:val="21"/>
              </w:rPr>
              <w:t>分</w:t>
            </w:r>
          </w:p>
        </w:tc>
        <w:tc>
          <w:tcPr>
            <w:tcW w:w="1295"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Times New Roman" w:hAnsi="Times New Roman"/>
                <w:szCs w:val="21"/>
              </w:rPr>
            </w:pPr>
            <w:r>
              <w:rPr>
                <w:rFonts w:ascii="Times New Roman" w:hAnsi="Times New Roman"/>
                <w:szCs w:val="21"/>
              </w:rPr>
              <w:t>0-59</w:t>
            </w:r>
            <w:r>
              <w:rPr>
                <w:rFonts w:hint="eastAsia" w:ascii="Times New Roman" w:hAnsi="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Times New Roman" w:hAnsi="Times New Roman"/>
                <w:szCs w:val="21"/>
              </w:rPr>
            </w:pPr>
            <w:r>
              <w:rPr>
                <w:rFonts w:hint="eastAsia" w:ascii="Times New Roman" w:hAnsi="Times New Roman"/>
                <w:szCs w:val="21"/>
              </w:rPr>
              <w:t>优</w:t>
            </w:r>
          </w:p>
        </w:tc>
        <w:tc>
          <w:tcPr>
            <w:tcW w:w="1372"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Times New Roman" w:hAnsi="Times New Roman"/>
                <w:szCs w:val="21"/>
              </w:rPr>
            </w:pPr>
            <w:r>
              <w:rPr>
                <w:rFonts w:hint="eastAsia" w:ascii="Times New Roman" w:hAnsi="Times New Roman"/>
                <w:szCs w:val="21"/>
              </w:rPr>
              <w:t>良</w:t>
            </w:r>
          </w:p>
        </w:tc>
        <w:tc>
          <w:tcPr>
            <w:tcW w:w="1266"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Times New Roman" w:hAnsi="Times New Roman"/>
                <w:szCs w:val="21"/>
              </w:rPr>
            </w:pPr>
            <w:r>
              <w:rPr>
                <w:rFonts w:hint="eastAsia" w:ascii="Times New Roman" w:hAnsi="Times New Roman"/>
                <w:szCs w:val="21"/>
              </w:rPr>
              <w:t>中</w:t>
            </w:r>
          </w:p>
        </w:tc>
        <w:tc>
          <w:tcPr>
            <w:tcW w:w="1329"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Times New Roman" w:hAnsi="Times New Roman"/>
                <w:szCs w:val="21"/>
              </w:rPr>
            </w:pPr>
            <w:r>
              <w:rPr>
                <w:rFonts w:hint="eastAsia" w:ascii="Times New Roman" w:hAnsi="Times New Roman"/>
                <w:szCs w:val="21"/>
              </w:rPr>
              <w:t>及格</w:t>
            </w:r>
          </w:p>
        </w:tc>
        <w:tc>
          <w:tcPr>
            <w:tcW w:w="1295"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Times New Roman" w:hAnsi="Times New Roman"/>
                <w:szCs w:val="21"/>
              </w:rPr>
            </w:pPr>
            <w:r>
              <w:rPr>
                <w:rFonts w:hint="eastAsia" w:ascii="Times New Roman" w:hAnsi="Times New Roman"/>
                <w:szCs w:val="21"/>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rPr>
                <w:rFonts w:ascii="Times New Roman" w:hAnsi="Times New Roman"/>
                <w:szCs w:val="21"/>
              </w:rPr>
            </w:pPr>
            <w:r>
              <w:rPr>
                <w:rFonts w:ascii="Times New Roman" w:hAnsi="Times New Roman"/>
                <w:b/>
                <w:szCs w:val="21"/>
              </w:rPr>
              <w:t>1</w:t>
            </w:r>
            <w:r>
              <w:rPr>
                <w:rFonts w:hint="eastAsia" w:ascii="Times New Roman" w:hAnsi="Times New Roman"/>
                <w:b/>
                <w:szCs w:val="21"/>
              </w:rPr>
              <w:t xml:space="preserve">. </w:t>
            </w:r>
            <w:r>
              <w:rPr>
                <w:rFonts w:hint="eastAsia" w:ascii="Times New Roman" w:hAnsi="Times New Roman"/>
              </w:rPr>
              <w:t>能够综合运用自动控制理论、机电控制元件、电力电子技术等基本知识与基本原理，对开环直流调速系统、单闭环直流调速、双闭环直流调速、交流变压调速、变压变频调速以及双馈调速等系统的工作原理与特性进行分析评价，了解上述系统在运行过程中的所受到的各种干扰影响及解决方法，</w:t>
            </w:r>
            <w:r>
              <w:rPr>
                <w:rFonts w:ascii="Times New Roman" w:hAnsi="宋体"/>
                <w:kern w:val="0"/>
                <w:szCs w:val="21"/>
              </w:rPr>
              <w:t>并获得有效结论。</w:t>
            </w: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260" w:lineRule="exact"/>
            </w:pPr>
            <w:r>
              <w:rPr>
                <w:rFonts w:hint="eastAsia" w:ascii="Times New Roman" w:hAnsi="Times New Roman"/>
              </w:rPr>
              <w:t>能够综合运用自动控制理论、机电控制元件、电力电子技术等基本知识与基本原理，对开环直流调速系统、单闭环直流调速、双闭环直流调速、交流变压调速、变压变频调速以及双馈调速等系统的工作原理与特性进行正确的分析评价，充分了解上述系统在运行过程中的所受到的各种干扰影响及解决方法，</w:t>
            </w:r>
            <w:r>
              <w:rPr>
                <w:rFonts w:ascii="Times New Roman" w:hAnsi="宋体"/>
                <w:kern w:val="0"/>
                <w:szCs w:val="21"/>
              </w:rPr>
              <w:t>并获得合理有效结论。</w:t>
            </w:r>
          </w:p>
        </w:tc>
        <w:tc>
          <w:tcPr>
            <w:tcW w:w="1372" w:type="dxa"/>
            <w:tcBorders>
              <w:top w:val="single" w:color="auto" w:sz="4" w:space="0"/>
              <w:left w:val="single" w:color="auto" w:sz="4" w:space="0"/>
              <w:bottom w:val="single" w:color="auto" w:sz="4" w:space="0"/>
              <w:right w:val="single" w:color="auto" w:sz="4" w:space="0"/>
            </w:tcBorders>
            <w:noWrap w:val="0"/>
            <w:vAlign w:val="top"/>
          </w:tcPr>
          <w:p>
            <w:pPr>
              <w:spacing w:line="260" w:lineRule="exact"/>
            </w:pPr>
            <w:r>
              <w:rPr>
                <w:rFonts w:hint="eastAsia" w:ascii="Times New Roman" w:hAnsi="Times New Roman"/>
              </w:rPr>
              <w:t>能合理运用所学基本知识与基本原理，对开环直流调速系统、单闭环直流调速、双闭环直流调速、交流变压调速、变压变频调速以及双馈调速等系统的工作原理与特性进行分析评价，了解上述系统在运行过程中的所受到的各种干扰影响及解决方法，</w:t>
            </w:r>
            <w:r>
              <w:rPr>
                <w:rFonts w:ascii="Times New Roman" w:hAnsi="宋体"/>
                <w:kern w:val="0"/>
                <w:szCs w:val="21"/>
              </w:rPr>
              <w:t>并获得有效结论。</w:t>
            </w:r>
          </w:p>
        </w:tc>
        <w:tc>
          <w:tcPr>
            <w:tcW w:w="1266" w:type="dxa"/>
            <w:tcBorders>
              <w:top w:val="single" w:color="auto" w:sz="4" w:space="0"/>
              <w:left w:val="single" w:color="auto" w:sz="4" w:space="0"/>
              <w:bottom w:val="single" w:color="auto" w:sz="4" w:space="0"/>
              <w:right w:val="single" w:color="auto" w:sz="4" w:space="0"/>
            </w:tcBorders>
            <w:noWrap w:val="0"/>
            <w:vAlign w:val="top"/>
          </w:tcPr>
          <w:p>
            <w:pPr>
              <w:spacing w:line="260" w:lineRule="exact"/>
            </w:pPr>
            <w:r>
              <w:t>能</w:t>
            </w:r>
            <w:r>
              <w:rPr>
                <w:rFonts w:hint="eastAsia" w:ascii="Times New Roman" w:hAnsi="Times New Roman"/>
              </w:rPr>
              <w:t>运用所学基本知识与基本原理，对开环直流调速系统、单闭环直流调速、双闭环直流调速、交流变压调速、变压变频调速以及双馈调速等系统的工作原理与特性进行分析评价，基本了解上述系统在运行过程中的所受到的各种干扰影响及解决方法，</w:t>
            </w:r>
            <w:r>
              <w:rPr>
                <w:rFonts w:ascii="Times New Roman" w:hAnsi="宋体"/>
                <w:kern w:val="0"/>
                <w:szCs w:val="21"/>
              </w:rPr>
              <w:t>并获得部分有效结论。</w:t>
            </w:r>
          </w:p>
        </w:tc>
        <w:tc>
          <w:tcPr>
            <w:tcW w:w="1329" w:type="dxa"/>
            <w:tcBorders>
              <w:top w:val="single" w:color="auto" w:sz="4" w:space="0"/>
              <w:left w:val="single" w:color="auto" w:sz="4" w:space="0"/>
              <w:bottom w:val="single" w:color="auto" w:sz="4" w:space="0"/>
              <w:right w:val="single" w:color="auto" w:sz="4" w:space="0"/>
            </w:tcBorders>
            <w:noWrap w:val="0"/>
            <w:vAlign w:val="top"/>
          </w:tcPr>
          <w:p>
            <w:pPr>
              <w:spacing w:line="260" w:lineRule="exact"/>
            </w:pPr>
            <w:r>
              <w:t>基本能运用</w:t>
            </w:r>
            <w:r>
              <w:rPr>
                <w:rFonts w:hint="eastAsia" w:ascii="Times New Roman" w:hAnsi="Times New Roman"/>
              </w:rPr>
              <w:t>所学基本知识与基本原理，对开环直流调速系统、单闭环直流调速、双闭环直流调速、交流变压调速、变压变频调速以及双馈调速等系统的工作原理与特性进行分析评价，基本了解上述系统在运行过程中的所受到的各种干扰影响及解决方法，但结论不够明确。</w:t>
            </w:r>
          </w:p>
        </w:tc>
        <w:tc>
          <w:tcPr>
            <w:tcW w:w="1295" w:type="dxa"/>
            <w:tcBorders>
              <w:top w:val="single" w:color="auto" w:sz="4" w:space="0"/>
              <w:left w:val="single" w:color="auto" w:sz="4" w:space="0"/>
              <w:bottom w:val="single" w:color="auto" w:sz="4" w:space="0"/>
              <w:right w:val="single" w:color="auto" w:sz="4" w:space="0"/>
            </w:tcBorders>
            <w:noWrap w:val="0"/>
            <w:vAlign w:val="top"/>
          </w:tcPr>
          <w:p>
            <w:pPr>
              <w:spacing w:line="260" w:lineRule="exact"/>
            </w:pPr>
            <w:r>
              <w:t>不能运用</w:t>
            </w:r>
            <w:r>
              <w:rPr>
                <w:rFonts w:hint="eastAsia" w:ascii="Times New Roman" w:hAnsi="Times New Roman"/>
              </w:rPr>
              <w:t>所学基本知识与基本原理，对开环直流调速系统、单闭环直流调速、双闭环直流调速、交流变压调速、变压变频调速以及双馈调速等系统的工作原理与特性进行分析评价，不了解上述系统在运行过程中的所受到的各种干扰影响及解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00" w:lineRule="exact"/>
              <w:rPr>
                <w:rFonts w:ascii="Times New Roman" w:hAnsi="Times New Roman"/>
              </w:rPr>
            </w:pPr>
            <w:r>
              <w:rPr>
                <w:rFonts w:ascii="Times New Roman" w:hAnsi="Times New Roman"/>
                <w:b/>
                <w:szCs w:val="21"/>
              </w:rPr>
              <w:t>2</w:t>
            </w:r>
            <w:r>
              <w:rPr>
                <w:rFonts w:hint="eastAsia" w:ascii="Times New Roman" w:hAnsi="Times New Roman"/>
                <w:b/>
                <w:szCs w:val="21"/>
              </w:rPr>
              <w:t xml:space="preserve">. </w:t>
            </w:r>
            <w:r>
              <w:rPr>
                <w:rFonts w:hint="eastAsia" w:ascii="Times New Roman" w:hAnsi="Times New Roman"/>
              </w:rPr>
              <w:t>能够针对闭环控制的交、直流调速系统，按照工程化设计方法，选择合适的控制器与合理的典型系统；具备绘制系统的原理图和对系统进行静、动态分析设计的能力；同时，能够根据实际工程的需要，合理选择元器件，并能在设计过程中体现创新意识。</w:t>
            </w:r>
          </w:p>
        </w:tc>
        <w:tc>
          <w:tcPr>
            <w:tcW w:w="1559" w:type="dxa"/>
            <w:tcBorders>
              <w:top w:val="single" w:color="auto" w:sz="4" w:space="0"/>
              <w:left w:val="single" w:color="auto" w:sz="4" w:space="0"/>
              <w:bottom w:val="single" w:color="auto" w:sz="4" w:space="0"/>
              <w:right w:val="single" w:color="auto" w:sz="4" w:space="0"/>
            </w:tcBorders>
            <w:noWrap w:val="0"/>
            <w:vAlign w:val="top"/>
          </w:tcPr>
          <w:p>
            <w:r>
              <w:rPr>
                <w:rFonts w:hint="eastAsia" w:ascii="Times New Roman" w:hAnsi="Times New Roman"/>
              </w:rPr>
              <w:t>能够针对闭环控制的交、直流调速系统，按照工程化设计方法，正确选择控制器与典型系统；完全具备绘制系统的原理图和对系统进行静、动态分析设计的能力；同时，能够根据实际工程的需要，正确选择元器件，具有较强的创新能力。</w:t>
            </w:r>
          </w:p>
        </w:tc>
        <w:tc>
          <w:tcPr>
            <w:tcW w:w="1372" w:type="dxa"/>
            <w:tcBorders>
              <w:top w:val="single" w:color="auto" w:sz="4" w:space="0"/>
              <w:left w:val="single" w:color="auto" w:sz="4" w:space="0"/>
              <w:bottom w:val="single" w:color="auto" w:sz="4" w:space="0"/>
              <w:right w:val="single" w:color="auto" w:sz="4" w:space="0"/>
            </w:tcBorders>
            <w:noWrap w:val="0"/>
            <w:vAlign w:val="top"/>
          </w:tcPr>
          <w:p>
            <w:r>
              <w:rPr>
                <w:rFonts w:hint="eastAsia" w:ascii="Times New Roman" w:hAnsi="Times New Roman"/>
              </w:rPr>
              <w:t>能够针对闭环控制的交、直流调速系统，按照工程化设计方法，合理选择控制器与典型系统；具备较强的绘制系统原理图和对系统进行静、动态分析设计的能力；同时，能够根据实际工程的需要，合理选择元器件，具有一定的创新能力。</w:t>
            </w:r>
          </w:p>
        </w:tc>
        <w:tc>
          <w:tcPr>
            <w:tcW w:w="1266" w:type="dxa"/>
            <w:tcBorders>
              <w:top w:val="single" w:color="auto" w:sz="4" w:space="0"/>
              <w:left w:val="single" w:color="auto" w:sz="4" w:space="0"/>
              <w:bottom w:val="single" w:color="auto" w:sz="4" w:space="0"/>
              <w:right w:val="single" w:color="auto" w:sz="4" w:space="0"/>
            </w:tcBorders>
            <w:noWrap w:val="0"/>
            <w:vAlign w:val="top"/>
          </w:tcPr>
          <w:p>
            <w:r>
              <w:rPr>
                <w:rFonts w:hint="eastAsia" w:ascii="Times New Roman" w:hAnsi="Times New Roman"/>
              </w:rPr>
              <w:t>能够针对闭环控制的交、直流调速系统，按照工程化设计方法，选择控制器与典型系统；具备一定的绘制系统原理图和对系统进行静、动态分析设计的能力；同时，能够根据实际工程的需要，合理的选择元器件，但创新能力一般。</w:t>
            </w:r>
          </w:p>
        </w:tc>
        <w:tc>
          <w:tcPr>
            <w:tcW w:w="1329" w:type="dxa"/>
            <w:tcBorders>
              <w:top w:val="single" w:color="auto" w:sz="4" w:space="0"/>
              <w:left w:val="single" w:color="auto" w:sz="4" w:space="0"/>
              <w:bottom w:val="single" w:color="auto" w:sz="4" w:space="0"/>
              <w:right w:val="single" w:color="auto" w:sz="4" w:space="0"/>
            </w:tcBorders>
            <w:noWrap w:val="0"/>
            <w:vAlign w:val="top"/>
          </w:tcPr>
          <w:p>
            <w:r>
              <w:rPr>
                <w:rFonts w:hint="eastAsia" w:ascii="Times New Roman" w:hAnsi="Times New Roman"/>
              </w:rPr>
              <w:t>基本能针对闭环控制的交、直流调速系统，按照工程化设计方法，选择控制器与典型系统；基本具备绘制系统原理图和对系统进行静、动态分析设计的能力；同时，基本能够根据实际工程的需要，合理的选择元器件，但创新能力欠缺。</w:t>
            </w:r>
          </w:p>
        </w:tc>
        <w:tc>
          <w:tcPr>
            <w:tcW w:w="1295" w:type="dxa"/>
            <w:tcBorders>
              <w:top w:val="single" w:color="auto" w:sz="4" w:space="0"/>
              <w:left w:val="single" w:color="auto" w:sz="4" w:space="0"/>
              <w:bottom w:val="single" w:color="auto" w:sz="4" w:space="0"/>
              <w:right w:val="single" w:color="auto" w:sz="4" w:space="0"/>
            </w:tcBorders>
            <w:noWrap w:val="0"/>
            <w:vAlign w:val="top"/>
          </w:tcPr>
          <w:p>
            <w:r>
              <w:rPr>
                <w:rFonts w:hint="eastAsia" w:ascii="Times New Roman" w:hAnsi="Times New Roman"/>
              </w:rPr>
              <w:t>不能针对闭环控制的交、直流调速系统，按照工程化设计方法，选择控制器与典型系统；绘制的系统原理图不正确或者对系统进行的静、动态分析设计不合理；不能够根据实际工程的需要，合理的选择元器件。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00" w:lineRule="exact"/>
              <w:rPr>
                <w:rFonts w:ascii="Times New Roman" w:hAnsi="Times New Roman"/>
              </w:rPr>
            </w:pPr>
            <w:r>
              <w:rPr>
                <w:rFonts w:ascii="Times New Roman" w:hAnsi="Times New Roman"/>
                <w:b/>
                <w:szCs w:val="21"/>
              </w:rPr>
              <w:t>3</w:t>
            </w:r>
            <w:r>
              <w:rPr>
                <w:rFonts w:hint="eastAsia" w:ascii="Times New Roman" w:hAnsi="Times New Roman"/>
                <w:b/>
                <w:szCs w:val="21"/>
              </w:rPr>
              <w:t xml:space="preserve">. </w:t>
            </w:r>
            <w:r>
              <w:rPr>
                <w:rFonts w:hint="eastAsia" w:ascii="Times New Roman" w:hAnsi="Times New Roman"/>
              </w:rPr>
              <w:t>能够针对开环、闭环控制的直流调速系统、交流变频系统、串级调速系等复杂工程问题，根据实际被控对象特征和控制性能要求，选择合理可行的研究路线，设计仿真和实验装置，搭建和调试系统，安全的开展仿真、实验工作。</w:t>
            </w:r>
          </w:p>
        </w:tc>
        <w:tc>
          <w:tcPr>
            <w:tcW w:w="1559" w:type="dxa"/>
            <w:tcBorders>
              <w:top w:val="single" w:color="auto" w:sz="4" w:space="0"/>
              <w:left w:val="single" w:color="auto" w:sz="4" w:space="0"/>
              <w:bottom w:val="single" w:color="auto" w:sz="4" w:space="0"/>
              <w:right w:val="single" w:color="auto" w:sz="4" w:space="0"/>
            </w:tcBorders>
            <w:noWrap w:val="0"/>
            <w:vAlign w:val="top"/>
          </w:tcPr>
          <w:p>
            <w:r>
              <w:rPr>
                <w:rFonts w:hint="eastAsia" w:ascii="Times New Roman" w:hAnsi="Times New Roman"/>
              </w:rPr>
              <w:t>能够针对开环、闭环控制的直流调速系统、交流变频系统、串级调速系等复杂工程问题，根据实际被控对象特征和控制性能要求，选择合理有效的研究路线，正确设计仿真和实验装置，搭建和调试系统，安全有序的开展仿真和实验工作。</w:t>
            </w:r>
          </w:p>
        </w:tc>
        <w:tc>
          <w:tcPr>
            <w:tcW w:w="1372" w:type="dxa"/>
            <w:tcBorders>
              <w:top w:val="single" w:color="auto" w:sz="4" w:space="0"/>
              <w:left w:val="single" w:color="auto" w:sz="4" w:space="0"/>
              <w:bottom w:val="single" w:color="auto" w:sz="4" w:space="0"/>
              <w:right w:val="single" w:color="auto" w:sz="4" w:space="0"/>
            </w:tcBorders>
            <w:noWrap w:val="0"/>
            <w:vAlign w:val="top"/>
          </w:tcPr>
          <w:p>
            <w:r>
              <w:rPr>
                <w:rFonts w:hint="eastAsia" w:ascii="Times New Roman" w:hAnsi="Times New Roman"/>
              </w:rPr>
              <w:t>能够针对开环、闭环控制的直流调速系统、交流变频系统、串级调速系等复杂工程问题，较好的根据实际被控对象特征和控制性能要求，选择合理可行的研究路线，设计仿真、实验装置，搭建和调试系统，安全的开展仿真、实验工作。</w:t>
            </w:r>
          </w:p>
        </w:tc>
        <w:tc>
          <w:tcPr>
            <w:tcW w:w="1266" w:type="dxa"/>
            <w:tcBorders>
              <w:top w:val="single" w:color="auto" w:sz="4" w:space="0"/>
              <w:left w:val="single" w:color="auto" w:sz="4" w:space="0"/>
              <w:bottom w:val="single" w:color="auto" w:sz="4" w:space="0"/>
              <w:right w:val="single" w:color="auto" w:sz="4" w:space="0"/>
            </w:tcBorders>
            <w:noWrap w:val="0"/>
            <w:vAlign w:val="top"/>
          </w:tcPr>
          <w:p>
            <w:r>
              <w:rPr>
                <w:rFonts w:hint="eastAsia" w:ascii="Times New Roman" w:hAnsi="Times New Roman"/>
              </w:rPr>
              <w:t>能够针对开环、闭环控制的直流调速系统、交流变频系统、串级调速系等复杂工程问题，能根据实际被控对象特征和控制性能要求，选择比较合理可行的研究路线，设计仿真、实验装置，基本能搭建和调试系统。</w:t>
            </w:r>
            <w:r>
              <w:t xml:space="preserve"> </w:t>
            </w:r>
          </w:p>
        </w:tc>
        <w:tc>
          <w:tcPr>
            <w:tcW w:w="1329" w:type="dxa"/>
            <w:tcBorders>
              <w:top w:val="single" w:color="auto" w:sz="4" w:space="0"/>
              <w:left w:val="single" w:color="auto" w:sz="4" w:space="0"/>
              <w:bottom w:val="single" w:color="auto" w:sz="4" w:space="0"/>
              <w:right w:val="single" w:color="auto" w:sz="4" w:space="0"/>
            </w:tcBorders>
            <w:noWrap w:val="0"/>
            <w:vAlign w:val="top"/>
          </w:tcPr>
          <w:p>
            <w:r>
              <w:rPr>
                <w:rFonts w:hint="eastAsia" w:ascii="Times New Roman" w:hAnsi="Times New Roman"/>
              </w:rPr>
              <w:t>基本能针对开环、闭环控制的直流调速系统、交流变频系统、串级调速系等复杂工程问题，根据实际被控对象特征和控制性能要求，选择比较合理可行的研究路线，设计较为正确的仿真、实验装置，基本能搭建和调试系统。</w:t>
            </w:r>
          </w:p>
        </w:tc>
        <w:tc>
          <w:tcPr>
            <w:tcW w:w="1295" w:type="dxa"/>
            <w:tcBorders>
              <w:top w:val="single" w:color="auto" w:sz="4" w:space="0"/>
              <w:left w:val="single" w:color="auto" w:sz="4" w:space="0"/>
              <w:bottom w:val="single" w:color="auto" w:sz="4" w:space="0"/>
              <w:right w:val="single" w:color="auto" w:sz="4" w:space="0"/>
            </w:tcBorders>
            <w:noWrap w:val="0"/>
            <w:vAlign w:val="top"/>
          </w:tcPr>
          <w:p>
            <w:r>
              <w:rPr>
                <w:rFonts w:hint="eastAsia" w:ascii="Times New Roman" w:hAnsi="Times New Roman"/>
              </w:rPr>
              <w:t>不能针对开环、闭环控制的直流调速系统、交流变频系统、串级调速系等复杂工程问题，根据实际被控对象特征和控制性能要求，选择比较合理可行的研究路线，设计仿真、实验装置不正确。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00" w:lineRule="exact"/>
              <w:rPr>
                <w:rFonts w:ascii="Times New Roman" w:hAnsi="Times New Roman"/>
              </w:rPr>
            </w:pPr>
            <w:r>
              <w:rPr>
                <w:rFonts w:hint="eastAsia" w:ascii="Times New Roman" w:hAnsi="Times New Roman"/>
                <w:b/>
                <w:szCs w:val="21"/>
              </w:rPr>
              <w:t xml:space="preserve">4. </w:t>
            </w:r>
            <w:r>
              <w:rPr>
                <w:rFonts w:hint="eastAsia" w:ascii="Times New Roman" w:hAnsi="Times New Roman"/>
                <w:szCs w:val="21"/>
              </w:rPr>
              <w:t>能够基于控制工程相关背景知识，从工程师的角度对交流调压调速、电力电子变压变频调速、串级调速等运动控制系统进行合理性分析和设计，正确评价电机软启动、变压变频等复杂工程问题的解决方案对健康、安全的影响，并理解应承担的责任。</w:t>
            </w:r>
          </w:p>
        </w:tc>
        <w:tc>
          <w:tcPr>
            <w:tcW w:w="1559" w:type="dxa"/>
            <w:tcBorders>
              <w:top w:val="single" w:color="auto" w:sz="4" w:space="0"/>
              <w:left w:val="single" w:color="auto" w:sz="4" w:space="0"/>
              <w:bottom w:val="single" w:color="auto" w:sz="4" w:space="0"/>
              <w:right w:val="single" w:color="auto" w:sz="4" w:space="0"/>
            </w:tcBorders>
            <w:noWrap w:val="0"/>
            <w:vAlign w:val="top"/>
          </w:tcPr>
          <w:p>
            <w:r>
              <w:rPr>
                <w:rFonts w:hint="eastAsia" w:ascii="Times New Roman" w:hAnsi="Times New Roman"/>
                <w:szCs w:val="21"/>
              </w:rPr>
              <w:t>能够基于控制工程相关背景知识，从工程师的角度准确对交流调压调速、电力电子变压变频调速、串级调速等运动控制系统进行合理性分析和设计，正确评价电机软启动、变压变频等复杂工程问题的解决方案对健康、安全的影响，并深刻理解应承担的责任。</w:t>
            </w:r>
          </w:p>
        </w:tc>
        <w:tc>
          <w:tcPr>
            <w:tcW w:w="1372" w:type="dxa"/>
            <w:tcBorders>
              <w:top w:val="single" w:color="auto" w:sz="4" w:space="0"/>
              <w:left w:val="single" w:color="auto" w:sz="4" w:space="0"/>
              <w:bottom w:val="single" w:color="auto" w:sz="4" w:space="0"/>
              <w:right w:val="single" w:color="auto" w:sz="4" w:space="0"/>
            </w:tcBorders>
            <w:noWrap w:val="0"/>
            <w:vAlign w:val="top"/>
          </w:tcPr>
          <w:p>
            <w:r>
              <w:rPr>
                <w:rFonts w:hint="eastAsia" w:ascii="Times New Roman" w:hAnsi="Times New Roman"/>
                <w:szCs w:val="21"/>
              </w:rPr>
              <w:t>能够基于控制工程相关背景知识，从工程师的角度较为正确的对交流调压调速、电力电子变压变频调速、串级调速等运动控制系统进行合理性分析和设计，能较好的评价电机软启动、变压变频等复杂工程问题的解决方案对健康、安全的影响，并理解应承担的责任。</w:t>
            </w:r>
          </w:p>
        </w:tc>
        <w:tc>
          <w:tcPr>
            <w:tcW w:w="1266" w:type="dxa"/>
            <w:tcBorders>
              <w:top w:val="single" w:color="auto" w:sz="4" w:space="0"/>
              <w:left w:val="single" w:color="auto" w:sz="4" w:space="0"/>
              <w:bottom w:val="single" w:color="auto" w:sz="4" w:space="0"/>
              <w:right w:val="single" w:color="auto" w:sz="4" w:space="0"/>
            </w:tcBorders>
            <w:noWrap w:val="0"/>
            <w:vAlign w:val="top"/>
          </w:tcPr>
          <w:p>
            <w:r>
              <w:rPr>
                <w:rFonts w:hint="eastAsia" w:ascii="Times New Roman" w:hAnsi="Times New Roman"/>
                <w:szCs w:val="21"/>
              </w:rPr>
              <w:t>能够基于控制工程相关背景知识，从工程师的角度对交流调压调速、电力电子变压变频调速、串级调速等运动控制系统进行合理性分析和设计；能评价电机软启动、变压变频等复杂工程问题的解决方案对健康、安全的影响，但对应承担的责任理解不够。</w:t>
            </w:r>
          </w:p>
        </w:tc>
        <w:tc>
          <w:tcPr>
            <w:tcW w:w="1329" w:type="dxa"/>
            <w:tcBorders>
              <w:top w:val="single" w:color="auto" w:sz="4" w:space="0"/>
              <w:left w:val="single" w:color="auto" w:sz="4" w:space="0"/>
              <w:bottom w:val="single" w:color="auto" w:sz="4" w:space="0"/>
              <w:right w:val="single" w:color="auto" w:sz="4" w:space="0"/>
            </w:tcBorders>
            <w:noWrap w:val="0"/>
            <w:vAlign w:val="top"/>
          </w:tcPr>
          <w:p>
            <w:r>
              <w:rPr>
                <w:rFonts w:hint="eastAsia" w:ascii="Times New Roman" w:hAnsi="Times New Roman"/>
                <w:szCs w:val="21"/>
              </w:rPr>
              <w:t>能基于控制工程相关背景知识，从工程师的角度基本上对交流调压调速、电力电子变压变频调速、串级调速等运动控制系统进行合理性分析和设计；基本能评价电机软启动、变压变频等复杂工程问题的解决方案对健康、安全的影响，但不理解应承担的责任。</w:t>
            </w:r>
          </w:p>
        </w:tc>
        <w:tc>
          <w:tcPr>
            <w:tcW w:w="1295" w:type="dxa"/>
            <w:tcBorders>
              <w:top w:val="single" w:color="auto" w:sz="4" w:space="0"/>
              <w:left w:val="single" w:color="auto" w:sz="4" w:space="0"/>
              <w:bottom w:val="single" w:color="auto" w:sz="4" w:space="0"/>
              <w:right w:val="single" w:color="auto" w:sz="4" w:space="0"/>
            </w:tcBorders>
            <w:noWrap w:val="0"/>
            <w:vAlign w:val="top"/>
          </w:tcPr>
          <w:p>
            <w:r>
              <w:rPr>
                <w:rFonts w:hint="eastAsia" w:ascii="Times New Roman" w:hAnsi="Times New Roman"/>
                <w:szCs w:val="21"/>
              </w:rPr>
              <w:t>不能基于控制工程相关背景知识，从工程师的角度对交流调压调速、电力电子变压变频调速、串级调速等运动控制系统进行合理性分析和设计。不能评价电机软启动、变压变频等复杂工程问题的解决方案对健康、安全的影响。</w:t>
            </w:r>
          </w:p>
        </w:tc>
      </w:tr>
    </w:tbl>
    <w:p>
      <w:pPr>
        <w:adjustRightInd w:val="0"/>
        <w:snapToGrid w:val="0"/>
        <w:spacing w:before="156" w:beforeLines="50" w:line="400" w:lineRule="exact"/>
        <w:ind w:firstLine="413" w:firstLineChars="196"/>
        <w:jc w:val="left"/>
        <w:rPr>
          <w:rFonts w:ascii="Times New Roman" w:hAnsi="Times New Roman"/>
          <w:szCs w:val="21"/>
        </w:rPr>
      </w:pPr>
      <w:r>
        <w:rPr>
          <w:rFonts w:hint="eastAsia" w:ascii="Times New Roman" w:hAnsi="Times New Roman"/>
          <w:b/>
          <w:szCs w:val="21"/>
        </w:rPr>
        <w:t>4．考核项目的评分标准</w:t>
      </w:r>
    </w:p>
    <w:p>
      <w:pPr>
        <w:adjustRightInd w:val="0"/>
        <w:snapToGrid w:val="0"/>
        <w:spacing w:line="40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1</w:t>
      </w:r>
      <w:r>
        <w:rPr>
          <w:rFonts w:ascii="Times New Roman" w:hAnsi="Times New Roman"/>
          <w:szCs w:val="21"/>
        </w:rPr>
        <w:t>)</w:t>
      </w:r>
      <w:r>
        <w:rPr>
          <w:rFonts w:hint="eastAsia" w:ascii="Times New Roman" w:hAnsi="Times New Roman"/>
          <w:szCs w:val="21"/>
        </w:rPr>
        <w:t>小组项目作业</w:t>
      </w:r>
    </w:p>
    <w:p>
      <w:pPr>
        <w:spacing w:line="380" w:lineRule="exact"/>
        <w:ind w:firstLine="420" w:firstLineChars="200"/>
        <w:rPr>
          <w:rFonts w:ascii="Times New Roman" w:hAnsi="Times New Roman"/>
          <w:szCs w:val="21"/>
        </w:rPr>
      </w:pPr>
      <w:r>
        <w:rPr>
          <w:rFonts w:hint="eastAsia" w:ascii="Times New Roman" w:hAnsi="Times New Roman"/>
          <w:szCs w:val="21"/>
        </w:rPr>
        <w:t>小组项目作业不少于4次，每次按100分制单独评分，取其平均值再折合成相应分数作为此环节的最终成绩。</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3"/>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03" w:type="dxa"/>
            <w:noWrap w:val="0"/>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小组项目作业</w:t>
            </w:r>
          </w:p>
        </w:tc>
        <w:tc>
          <w:tcPr>
            <w:tcW w:w="1219" w:type="dxa"/>
            <w:noWrap w:val="0"/>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03" w:type="dxa"/>
            <w:noWrap w:val="0"/>
            <w:vAlign w:val="center"/>
          </w:tcPr>
          <w:p>
            <w:pPr>
              <w:adjustRightInd w:val="0"/>
              <w:snapToGrid w:val="0"/>
              <w:spacing w:line="320" w:lineRule="exact"/>
              <w:rPr>
                <w:rFonts w:ascii="Times New Roman" w:hAnsi="Times New Roman"/>
                <w:szCs w:val="21"/>
              </w:rPr>
            </w:pPr>
            <w:r>
              <w:rPr>
                <w:rFonts w:hint="eastAsia" w:ascii="Times New Roman" w:hAnsi="Times New Roman"/>
                <w:szCs w:val="21"/>
              </w:rPr>
              <w:t>项目设计合理，严格按要求并及时完成；书写清晰整齐，逻辑性强，数据准确率</w:t>
            </w:r>
            <w:r>
              <w:rPr>
                <w:rFonts w:ascii="Times New Roman" w:hAnsi="Times New Roman"/>
                <w:szCs w:val="21"/>
              </w:rPr>
              <w:t>9</w:t>
            </w:r>
            <w:r>
              <w:rPr>
                <w:rFonts w:hint="eastAsia" w:ascii="Times New Roman" w:hAnsi="Times New Roman"/>
                <w:szCs w:val="21"/>
              </w:rPr>
              <w:t>0</w:t>
            </w:r>
            <w:r>
              <w:rPr>
                <w:rFonts w:ascii="Times New Roman" w:hAnsi="Times New Roman"/>
                <w:szCs w:val="21"/>
              </w:rPr>
              <w:t>%</w:t>
            </w:r>
            <w:r>
              <w:rPr>
                <w:rFonts w:hint="eastAsia" w:ascii="Times New Roman" w:hAnsi="Times New Roman"/>
                <w:szCs w:val="21"/>
              </w:rPr>
              <w:t>以上，没有抄袭情况。</w:t>
            </w:r>
          </w:p>
        </w:tc>
        <w:tc>
          <w:tcPr>
            <w:tcW w:w="1219" w:type="dxa"/>
            <w:noWrap w:val="0"/>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90-100分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03" w:type="dxa"/>
            <w:noWrap w:val="0"/>
            <w:vAlign w:val="center"/>
          </w:tcPr>
          <w:p>
            <w:pPr>
              <w:adjustRightInd w:val="0"/>
              <w:snapToGrid w:val="0"/>
              <w:spacing w:line="320" w:lineRule="exact"/>
              <w:rPr>
                <w:rFonts w:ascii="Times New Roman" w:hAnsi="Times New Roman"/>
                <w:szCs w:val="21"/>
              </w:rPr>
            </w:pPr>
            <w:r>
              <w:rPr>
                <w:rFonts w:hint="eastAsia" w:ascii="Times New Roman" w:hAnsi="Times New Roman"/>
                <w:szCs w:val="21"/>
              </w:rPr>
              <w:t>项目设计合理，按要求并及时完成；书写清晰整齐，逻辑性较好，数据准确率8</w:t>
            </w:r>
            <w:r>
              <w:rPr>
                <w:rFonts w:ascii="Times New Roman" w:hAnsi="Times New Roman"/>
                <w:szCs w:val="21"/>
              </w:rPr>
              <w:t>0%</w:t>
            </w:r>
            <w:r>
              <w:rPr>
                <w:rFonts w:hint="eastAsia" w:ascii="Times New Roman" w:hAnsi="Times New Roman"/>
                <w:szCs w:val="21"/>
              </w:rPr>
              <w:t>以上，没有抄袭情况。</w:t>
            </w:r>
          </w:p>
        </w:tc>
        <w:tc>
          <w:tcPr>
            <w:tcW w:w="1219" w:type="dxa"/>
            <w:noWrap w:val="0"/>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80-90分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03" w:type="dxa"/>
            <w:noWrap w:val="0"/>
            <w:vAlign w:val="center"/>
          </w:tcPr>
          <w:p>
            <w:pPr>
              <w:adjustRightInd w:val="0"/>
              <w:snapToGrid w:val="0"/>
              <w:spacing w:line="320" w:lineRule="exact"/>
              <w:rPr>
                <w:rFonts w:ascii="Times New Roman" w:hAnsi="Times New Roman"/>
                <w:szCs w:val="21"/>
              </w:rPr>
            </w:pPr>
            <w:r>
              <w:rPr>
                <w:rFonts w:hint="eastAsia" w:ascii="Times New Roman" w:hAnsi="Times New Roman"/>
                <w:szCs w:val="21"/>
              </w:rPr>
              <w:t>项目设计基本合理，书写较清晰整齐，数据准确率7</w:t>
            </w:r>
            <w:r>
              <w:rPr>
                <w:rFonts w:ascii="Times New Roman" w:hAnsi="Times New Roman"/>
                <w:szCs w:val="21"/>
              </w:rPr>
              <w:t>0%</w:t>
            </w:r>
            <w:r>
              <w:rPr>
                <w:rFonts w:hint="eastAsia" w:ascii="Times New Roman" w:hAnsi="Times New Roman"/>
                <w:szCs w:val="21"/>
              </w:rPr>
              <w:t>以上，态度端正。</w:t>
            </w:r>
          </w:p>
        </w:tc>
        <w:tc>
          <w:tcPr>
            <w:tcW w:w="1219" w:type="dxa"/>
            <w:noWrap w:val="0"/>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70-80分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03" w:type="dxa"/>
            <w:noWrap w:val="0"/>
            <w:vAlign w:val="center"/>
          </w:tcPr>
          <w:p>
            <w:pPr>
              <w:adjustRightInd w:val="0"/>
              <w:snapToGrid w:val="0"/>
              <w:spacing w:line="320" w:lineRule="exact"/>
              <w:rPr>
                <w:rFonts w:ascii="Times New Roman" w:hAnsi="Times New Roman"/>
                <w:szCs w:val="21"/>
              </w:rPr>
            </w:pPr>
            <w:r>
              <w:rPr>
                <w:rFonts w:hint="eastAsia" w:ascii="Times New Roman" w:hAnsi="Times New Roman"/>
                <w:szCs w:val="21"/>
              </w:rPr>
              <w:t>项目设计基本合理，书写基本达到要求，数据准确率6</w:t>
            </w:r>
            <w:r>
              <w:rPr>
                <w:rFonts w:ascii="Times New Roman" w:hAnsi="Times New Roman"/>
                <w:szCs w:val="21"/>
              </w:rPr>
              <w:t>0%</w:t>
            </w:r>
            <w:r>
              <w:rPr>
                <w:rFonts w:hint="eastAsia" w:ascii="Times New Roman" w:hAnsi="Times New Roman"/>
                <w:szCs w:val="21"/>
              </w:rPr>
              <w:t>以上，态度基本端正。</w:t>
            </w:r>
          </w:p>
        </w:tc>
        <w:tc>
          <w:tcPr>
            <w:tcW w:w="1219" w:type="dxa"/>
            <w:noWrap w:val="0"/>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60-70分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03" w:type="dxa"/>
            <w:noWrap w:val="0"/>
            <w:vAlign w:val="center"/>
          </w:tcPr>
          <w:p>
            <w:pPr>
              <w:adjustRightInd w:val="0"/>
              <w:snapToGrid w:val="0"/>
              <w:spacing w:line="320" w:lineRule="exact"/>
              <w:rPr>
                <w:rFonts w:ascii="Times New Roman" w:hAnsi="Times New Roman"/>
                <w:szCs w:val="21"/>
              </w:rPr>
            </w:pPr>
            <w:r>
              <w:rPr>
                <w:rFonts w:hint="eastAsia" w:ascii="Times New Roman" w:hAnsi="Times New Roman"/>
                <w:szCs w:val="21"/>
              </w:rPr>
              <w:t>项目设计不合理，书写没有达到要求，数据准确率6</w:t>
            </w:r>
            <w:r>
              <w:rPr>
                <w:rFonts w:ascii="Times New Roman" w:hAnsi="Times New Roman"/>
                <w:szCs w:val="21"/>
              </w:rPr>
              <w:t>0%</w:t>
            </w:r>
            <w:r>
              <w:rPr>
                <w:rFonts w:hint="eastAsia" w:ascii="Times New Roman" w:hAnsi="Times New Roman"/>
                <w:szCs w:val="21"/>
              </w:rPr>
              <w:t>以下，态度不端正。</w:t>
            </w:r>
          </w:p>
        </w:tc>
        <w:tc>
          <w:tcPr>
            <w:tcW w:w="1219" w:type="dxa"/>
            <w:noWrap w:val="0"/>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0-59分</w:t>
            </w:r>
          </w:p>
        </w:tc>
      </w:tr>
    </w:tbl>
    <w:p>
      <w:pPr>
        <w:adjustRightInd w:val="0"/>
        <w:snapToGrid w:val="0"/>
        <w:spacing w:line="40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2</w:t>
      </w:r>
      <w:r>
        <w:rPr>
          <w:rFonts w:ascii="Times New Roman" w:hAnsi="Times New Roman"/>
          <w:szCs w:val="21"/>
        </w:rPr>
        <w:t>)</w:t>
      </w:r>
      <w:r>
        <w:rPr>
          <w:rFonts w:hint="eastAsia" w:ascii="Times New Roman" w:hAnsi="Times New Roman"/>
          <w:szCs w:val="21"/>
        </w:rPr>
        <w:t>综合作业</w:t>
      </w:r>
    </w:p>
    <w:p>
      <w:pPr>
        <w:spacing w:line="380" w:lineRule="exact"/>
        <w:ind w:firstLine="420" w:firstLineChars="200"/>
        <w:rPr>
          <w:rFonts w:ascii="Times New Roman" w:hAnsi="Times New Roman"/>
          <w:szCs w:val="21"/>
        </w:rPr>
      </w:pPr>
      <w:r>
        <w:rPr>
          <w:rFonts w:hint="eastAsia" w:ascii="Times New Roman" w:hAnsi="Times New Roman"/>
          <w:szCs w:val="21"/>
        </w:rPr>
        <w:t>综合作业不少于3次，每次按100分制单独评分，取其平均值再折合成相应分数作为此环节的最终成绩。</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3"/>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03" w:type="dxa"/>
            <w:noWrap w:val="0"/>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综合作业</w:t>
            </w:r>
          </w:p>
        </w:tc>
        <w:tc>
          <w:tcPr>
            <w:tcW w:w="1219" w:type="dxa"/>
            <w:noWrap w:val="0"/>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03" w:type="dxa"/>
            <w:noWrap w:val="0"/>
            <w:vAlign w:val="center"/>
          </w:tcPr>
          <w:p>
            <w:pPr>
              <w:adjustRightInd w:val="0"/>
              <w:snapToGrid w:val="0"/>
              <w:spacing w:line="300" w:lineRule="exact"/>
              <w:rPr>
                <w:rFonts w:ascii="Times New Roman" w:hAnsi="Times New Roman"/>
                <w:szCs w:val="21"/>
              </w:rPr>
            </w:pPr>
            <w:r>
              <w:rPr>
                <w:rFonts w:hint="eastAsia" w:ascii="Times New Roman" w:hAnsi="Times New Roman"/>
                <w:szCs w:val="21"/>
              </w:rPr>
              <w:t>严格按要求并及时完成；书写清晰整齐，逻辑性强，数据准确率</w:t>
            </w:r>
            <w:r>
              <w:rPr>
                <w:rFonts w:ascii="Times New Roman" w:hAnsi="Times New Roman"/>
                <w:szCs w:val="21"/>
              </w:rPr>
              <w:t>9</w:t>
            </w:r>
            <w:r>
              <w:rPr>
                <w:rFonts w:hint="eastAsia" w:ascii="Times New Roman" w:hAnsi="Times New Roman"/>
                <w:szCs w:val="21"/>
              </w:rPr>
              <w:t>0</w:t>
            </w:r>
            <w:r>
              <w:rPr>
                <w:rFonts w:ascii="Times New Roman" w:hAnsi="Times New Roman"/>
                <w:szCs w:val="21"/>
              </w:rPr>
              <w:t>%</w:t>
            </w:r>
            <w:r>
              <w:rPr>
                <w:rFonts w:hint="eastAsia" w:ascii="Times New Roman" w:hAnsi="Times New Roman"/>
                <w:szCs w:val="21"/>
              </w:rPr>
              <w:t>以上，没有抄袭情况。</w:t>
            </w:r>
          </w:p>
        </w:tc>
        <w:tc>
          <w:tcPr>
            <w:tcW w:w="1219" w:type="dxa"/>
            <w:noWrap w:val="0"/>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90-100分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03" w:type="dxa"/>
            <w:noWrap w:val="0"/>
            <w:vAlign w:val="center"/>
          </w:tcPr>
          <w:p>
            <w:pPr>
              <w:adjustRightInd w:val="0"/>
              <w:snapToGrid w:val="0"/>
              <w:spacing w:line="300" w:lineRule="exact"/>
              <w:rPr>
                <w:rFonts w:ascii="Times New Roman" w:hAnsi="Times New Roman"/>
                <w:szCs w:val="21"/>
              </w:rPr>
            </w:pPr>
            <w:r>
              <w:rPr>
                <w:rFonts w:hint="eastAsia" w:ascii="Times New Roman" w:hAnsi="Times New Roman"/>
                <w:szCs w:val="21"/>
              </w:rPr>
              <w:t>按要求并及时完成；书写清晰整齐，逻辑性较好，数据准确率8</w:t>
            </w:r>
            <w:r>
              <w:rPr>
                <w:rFonts w:ascii="Times New Roman" w:hAnsi="Times New Roman"/>
                <w:szCs w:val="21"/>
              </w:rPr>
              <w:t>0%</w:t>
            </w:r>
            <w:r>
              <w:rPr>
                <w:rFonts w:hint="eastAsia" w:ascii="Times New Roman" w:hAnsi="Times New Roman"/>
                <w:szCs w:val="21"/>
              </w:rPr>
              <w:t>以上，没有抄袭情况。</w:t>
            </w:r>
          </w:p>
        </w:tc>
        <w:tc>
          <w:tcPr>
            <w:tcW w:w="1219" w:type="dxa"/>
            <w:noWrap w:val="0"/>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80-90分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03" w:type="dxa"/>
            <w:noWrap w:val="0"/>
            <w:vAlign w:val="center"/>
          </w:tcPr>
          <w:p>
            <w:pPr>
              <w:adjustRightInd w:val="0"/>
              <w:snapToGrid w:val="0"/>
              <w:spacing w:line="300" w:lineRule="exact"/>
              <w:rPr>
                <w:rFonts w:ascii="Times New Roman" w:hAnsi="Times New Roman"/>
                <w:szCs w:val="21"/>
              </w:rPr>
            </w:pPr>
            <w:r>
              <w:rPr>
                <w:rFonts w:hint="eastAsia" w:ascii="Times New Roman" w:hAnsi="Times New Roman"/>
                <w:szCs w:val="21"/>
              </w:rPr>
              <w:t>书写较清晰整齐，数据准确率7</w:t>
            </w:r>
            <w:r>
              <w:rPr>
                <w:rFonts w:ascii="Times New Roman" w:hAnsi="Times New Roman"/>
                <w:szCs w:val="21"/>
              </w:rPr>
              <w:t>0%</w:t>
            </w:r>
            <w:r>
              <w:rPr>
                <w:rFonts w:hint="eastAsia" w:ascii="Times New Roman" w:hAnsi="Times New Roman"/>
                <w:szCs w:val="21"/>
              </w:rPr>
              <w:t>以上，态度端正。</w:t>
            </w:r>
          </w:p>
        </w:tc>
        <w:tc>
          <w:tcPr>
            <w:tcW w:w="1219" w:type="dxa"/>
            <w:noWrap w:val="0"/>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70-80分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03" w:type="dxa"/>
            <w:noWrap w:val="0"/>
            <w:vAlign w:val="center"/>
          </w:tcPr>
          <w:p>
            <w:pPr>
              <w:adjustRightInd w:val="0"/>
              <w:snapToGrid w:val="0"/>
              <w:spacing w:line="300" w:lineRule="exact"/>
              <w:rPr>
                <w:rFonts w:ascii="Times New Roman" w:hAnsi="Times New Roman"/>
                <w:szCs w:val="21"/>
              </w:rPr>
            </w:pPr>
            <w:r>
              <w:rPr>
                <w:rFonts w:hint="eastAsia" w:ascii="Times New Roman" w:hAnsi="Times New Roman"/>
                <w:szCs w:val="21"/>
              </w:rPr>
              <w:t>书写基本达到要求，数据准确率6</w:t>
            </w:r>
            <w:r>
              <w:rPr>
                <w:rFonts w:ascii="Times New Roman" w:hAnsi="Times New Roman"/>
                <w:szCs w:val="21"/>
              </w:rPr>
              <w:t>0%</w:t>
            </w:r>
            <w:r>
              <w:rPr>
                <w:rFonts w:hint="eastAsia" w:ascii="Times New Roman" w:hAnsi="Times New Roman"/>
                <w:szCs w:val="21"/>
              </w:rPr>
              <w:t>以上，态度基本端正。</w:t>
            </w:r>
          </w:p>
        </w:tc>
        <w:tc>
          <w:tcPr>
            <w:tcW w:w="1219" w:type="dxa"/>
            <w:noWrap w:val="0"/>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60-70分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03" w:type="dxa"/>
            <w:noWrap w:val="0"/>
            <w:vAlign w:val="center"/>
          </w:tcPr>
          <w:p>
            <w:pPr>
              <w:adjustRightInd w:val="0"/>
              <w:snapToGrid w:val="0"/>
              <w:spacing w:line="300" w:lineRule="exact"/>
              <w:rPr>
                <w:rFonts w:ascii="Times New Roman" w:hAnsi="Times New Roman"/>
                <w:szCs w:val="21"/>
              </w:rPr>
            </w:pPr>
            <w:r>
              <w:rPr>
                <w:rFonts w:hint="eastAsia" w:ascii="Times New Roman" w:hAnsi="Times New Roman"/>
                <w:szCs w:val="21"/>
              </w:rPr>
              <w:t>书写没有达到要求，数据准确率6</w:t>
            </w:r>
            <w:r>
              <w:rPr>
                <w:rFonts w:ascii="Times New Roman" w:hAnsi="Times New Roman"/>
                <w:szCs w:val="21"/>
              </w:rPr>
              <w:t>0%</w:t>
            </w:r>
            <w:r>
              <w:rPr>
                <w:rFonts w:hint="eastAsia" w:ascii="Times New Roman" w:hAnsi="Times New Roman"/>
                <w:szCs w:val="21"/>
              </w:rPr>
              <w:t>以下，态度不端正。</w:t>
            </w:r>
          </w:p>
        </w:tc>
        <w:tc>
          <w:tcPr>
            <w:tcW w:w="1219" w:type="dxa"/>
            <w:noWrap w:val="0"/>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0-59分</w:t>
            </w:r>
          </w:p>
        </w:tc>
      </w:tr>
    </w:tbl>
    <w:p>
      <w:pPr>
        <w:adjustRightInd w:val="0"/>
        <w:snapToGrid w:val="0"/>
        <w:spacing w:line="40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3</w:t>
      </w:r>
      <w:r>
        <w:rPr>
          <w:rFonts w:ascii="Times New Roman" w:hAnsi="Times New Roman"/>
          <w:szCs w:val="21"/>
        </w:rPr>
        <w:t>)</w:t>
      </w:r>
      <w:r>
        <w:rPr>
          <w:rFonts w:hint="eastAsia" w:ascii="Times New Roman" w:hAnsi="Times New Roman"/>
          <w:szCs w:val="21"/>
        </w:rPr>
        <w:t>课程讨论与笔记</w:t>
      </w:r>
    </w:p>
    <w:p>
      <w:pPr>
        <w:spacing w:line="380" w:lineRule="exact"/>
        <w:ind w:firstLine="420" w:firstLineChars="200"/>
        <w:rPr>
          <w:rFonts w:ascii="Times New Roman" w:hAnsi="Times New Roman"/>
          <w:szCs w:val="21"/>
        </w:rPr>
      </w:pPr>
      <w:r>
        <w:rPr>
          <w:rFonts w:hint="eastAsia" w:ascii="Times New Roman" w:hAnsi="Times New Roman"/>
          <w:szCs w:val="21"/>
        </w:rPr>
        <w:t>每次按1</w:t>
      </w:r>
      <w:r>
        <w:rPr>
          <w:rFonts w:ascii="Times New Roman" w:hAnsi="Times New Roman"/>
          <w:szCs w:val="21"/>
        </w:rPr>
        <w:t>0</w:t>
      </w:r>
      <w:r>
        <w:rPr>
          <w:rFonts w:hint="eastAsia" w:ascii="Times New Roman" w:hAnsi="Times New Roman"/>
          <w:szCs w:val="21"/>
        </w:rPr>
        <w:t>0分制单独评分，</w:t>
      </w:r>
      <w:r>
        <w:rPr>
          <w:rFonts w:ascii="Times New Roman" w:hAnsi="Times New Roman"/>
          <w:szCs w:val="21"/>
        </w:rPr>
        <w:t>取其</w:t>
      </w:r>
      <w:r>
        <w:rPr>
          <w:rFonts w:hint="eastAsia" w:ascii="Times New Roman" w:hAnsi="Times New Roman"/>
          <w:szCs w:val="21"/>
        </w:rPr>
        <w:t>平均值再折合成相应分数</w:t>
      </w:r>
      <w:r>
        <w:rPr>
          <w:rFonts w:ascii="Times New Roman" w:hAnsi="Times New Roman"/>
          <w:szCs w:val="21"/>
        </w:rPr>
        <w:t>作为此环节的最终成绩。</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6"/>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6" w:type="dxa"/>
            <w:noWrap w:val="0"/>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课堂讨论与笔记</w:t>
            </w:r>
          </w:p>
        </w:tc>
        <w:tc>
          <w:tcPr>
            <w:tcW w:w="1246" w:type="dxa"/>
            <w:noWrap w:val="0"/>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6" w:type="dxa"/>
            <w:noWrap w:val="0"/>
            <w:vAlign w:val="center"/>
          </w:tcPr>
          <w:p>
            <w:pPr>
              <w:adjustRightInd w:val="0"/>
              <w:snapToGrid w:val="0"/>
              <w:spacing w:line="300" w:lineRule="exact"/>
              <w:jc w:val="left"/>
              <w:rPr>
                <w:rFonts w:ascii="Times New Roman" w:hAnsi="Times New Roman"/>
                <w:szCs w:val="21"/>
              </w:rPr>
            </w:pPr>
            <w:r>
              <w:rPr>
                <w:rFonts w:ascii="Times New Roman" w:hAnsi="Times New Roman"/>
                <w:szCs w:val="21"/>
              </w:rPr>
              <w:t>基本概念清晰，解决问题的方案正确、合理，能提出不同的解决方案，</w:t>
            </w:r>
            <w:r>
              <w:rPr>
                <w:rFonts w:hint="eastAsia" w:ascii="Times New Roman" w:hAnsi="Times New Roman"/>
                <w:szCs w:val="21"/>
              </w:rPr>
              <w:t>积极参与小组讨论/课堂交流/网络交流，能充分展示小组成果，流利的回答教师和同学的问题。课堂笔记规范，清晰。</w:t>
            </w:r>
          </w:p>
        </w:tc>
        <w:tc>
          <w:tcPr>
            <w:tcW w:w="1246" w:type="dxa"/>
            <w:noWrap w:val="0"/>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90-100分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6" w:type="dxa"/>
            <w:noWrap w:val="0"/>
            <w:vAlign w:val="center"/>
          </w:tcPr>
          <w:p>
            <w:pPr>
              <w:adjustRightInd w:val="0"/>
              <w:snapToGrid w:val="0"/>
              <w:spacing w:line="300" w:lineRule="exact"/>
              <w:jc w:val="left"/>
              <w:rPr>
                <w:rFonts w:ascii="Times New Roman" w:hAnsi="Times New Roman"/>
                <w:szCs w:val="21"/>
              </w:rPr>
            </w:pPr>
            <w:r>
              <w:rPr>
                <w:rFonts w:hint="eastAsia" w:ascii="Times New Roman" w:hAnsi="Times New Roman"/>
                <w:szCs w:val="21"/>
              </w:rPr>
              <w:t>基本概念清晰，解决问题的方案正确、合理，积极参与小组讨论/课堂交流/网络交流，展示小组成果，能回答教师和同学的问题。课堂笔记比较规范，较清晰。</w:t>
            </w:r>
          </w:p>
        </w:tc>
        <w:tc>
          <w:tcPr>
            <w:tcW w:w="1246" w:type="dxa"/>
            <w:noWrap w:val="0"/>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80-90分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6" w:type="dxa"/>
            <w:noWrap w:val="0"/>
            <w:vAlign w:val="center"/>
          </w:tcPr>
          <w:p>
            <w:pPr>
              <w:adjustRightInd w:val="0"/>
              <w:snapToGrid w:val="0"/>
              <w:spacing w:line="300" w:lineRule="exact"/>
              <w:jc w:val="left"/>
              <w:rPr>
                <w:rFonts w:ascii="Times New Roman" w:hAnsi="Times New Roman"/>
                <w:szCs w:val="21"/>
              </w:rPr>
            </w:pPr>
            <w:r>
              <w:rPr>
                <w:rFonts w:hint="eastAsia" w:ascii="Times New Roman" w:hAnsi="Times New Roman"/>
                <w:szCs w:val="21"/>
              </w:rPr>
              <w:t>基本概念清晰，能够提出解决问题的基本方案，能参与小组讨论/课堂交流/网络交流。能完成课堂笔记。</w:t>
            </w:r>
          </w:p>
        </w:tc>
        <w:tc>
          <w:tcPr>
            <w:tcW w:w="1246" w:type="dxa"/>
            <w:noWrap w:val="0"/>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70-80分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6" w:type="dxa"/>
            <w:noWrap w:val="0"/>
            <w:vAlign w:val="center"/>
          </w:tcPr>
          <w:p>
            <w:pPr>
              <w:adjustRightInd w:val="0"/>
              <w:snapToGrid w:val="0"/>
              <w:spacing w:line="300" w:lineRule="exact"/>
              <w:jc w:val="left"/>
              <w:rPr>
                <w:rFonts w:ascii="Times New Roman" w:hAnsi="Times New Roman"/>
                <w:szCs w:val="21"/>
              </w:rPr>
            </w:pPr>
            <w:r>
              <w:rPr>
                <w:rFonts w:ascii="Times New Roman" w:hAnsi="Times New Roman"/>
                <w:szCs w:val="21"/>
              </w:rPr>
              <w:t>基本概念清晰，能够提出解决问题的基本方案，能参与</w:t>
            </w:r>
            <w:r>
              <w:rPr>
                <w:rFonts w:hint="eastAsia" w:ascii="Times New Roman" w:hAnsi="Times New Roman"/>
                <w:szCs w:val="21"/>
              </w:rPr>
              <w:t>小组讨论/课堂交流/网络交流。基本能完成课堂笔记。</w:t>
            </w:r>
          </w:p>
        </w:tc>
        <w:tc>
          <w:tcPr>
            <w:tcW w:w="1246" w:type="dxa"/>
            <w:noWrap w:val="0"/>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60-70分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6" w:type="dxa"/>
            <w:noWrap w:val="0"/>
            <w:vAlign w:val="center"/>
          </w:tcPr>
          <w:p>
            <w:pPr>
              <w:adjustRightInd w:val="0"/>
              <w:snapToGrid w:val="0"/>
              <w:spacing w:line="300" w:lineRule="exact"/>
              <w:jc w:val="left"/>
              <w:rPr>
                <w:rFonts w:hint="eastAsia" w:ascii="Times New Roman" w:hAnsi="Times New Roman"/>
                <w:szCs w:val="21"/>
              </w:rPr>
            </w:pPr>
            <w:r>
              <w:rPr>
                <w:rFonts w:hint="eastAsia" w:ascii="Times New Roman" w:hAnsi="Times New Roman"/>
                <w:szCs w:val="21"/>
              </w:rPr>
              <w:t>不能够提出解决问题的基本方案，参与小组讨论/课堂交流/网络交流少。课堂笔记很少。</w:t>
            </w:r>
          </w:p>
        </w:tc>
        <w:tc>
          <w:tcPr>
            <w:tcW w:w="1246" w:type="dxa"/>
            <w:noWrap w:val="0"/>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0-59分</w:t>
            </w:r>
          </w:p>
        </w:tc>
      </w:tr>
    </w:tbl>
    <w:p>
      <w:pPr>
        <w:adjustRightInd w:val="0"/>
        <w:snapToGrid w:val="0"/>
        <w:spacing w:line="40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4</w:t>
      </w:r>
      <w:r>
        <w:rPr>
          <w:rFonts w:ascii="Times New Roman" w:hAnsi="Times New Roman"/>
          <w:szCs w:val="21"/>
        </w:rPr>
        <w:t>)</w:t>
      </w:r>
      <w:r>
        <w:rPr>
          <w:rFonts w:hint="eastAsia" w:ascii="Times New Roman" w:hAnsi="Times New Roman"/>
          <w:szCs w:val="21"/>
        </w:rPr>
        <w:t>专题报告</w:t>
      </w:r>
    </w:p>
    <w:tbl>
      <w:tblPr>
        <w:tblStyle w:val="18"/>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5" w:type="dxa"/>
            <w:shd w:val="clear" w:color="auto" w:fill="auto"/>
            <w:noWrap w:val="0"/>
            <w:vAlign w:val="center"/>
          </w:tcPr>
          <w:p>
            <w:pPr>
              <w:adjustRightInd w:val="0"/>
              <w:snapToGrid w:val="0"/>
              <w:jc w:val="center"/>
              <w:rPr>
                <w:rFonts w:ascii="宋体" w:hAnsi="宋体"/>
                <w:szCs w:val="21"/>
              </w:rPr>
            </w:pPr>
            <w:r>
              <w:rPr>
                <w:rFonts w:hint="eastAsia" w:ascii="Times New Roman" w:hAnsi="Times New Roman"/>
                <w:szCs w:val="21"/>
              </w:rPr>
              <w:t>专题报告</w:t>
            </w:r>
          </w:p>
        </w:tc>
        <w:tc>
          <w:tcPr>
            <w:tcW w:w="1191" w:type="dxa"/>
            <w:shd w:val="clear" w:color="auto" w:fill="auto"/>
            <w:noWrap w:val="0"/>
            <w:vAlign w:val="center"/>
          </w:tcPr>
          <w:p>
            <w:pPr>
              <w:adjustRightInd w:val="0"/>
              <w:snapToGrid w:val="0"/>
              <w:jc w:val="center"/>
              <w:rPr>
                <w:rFonts w:ascii="宋体" w:hAnsi="宋体"/>
                <w:szCs w:val="21"/>
              </w:rPr>
            </w:pPr>
            <w:r>
              <w:rPr>
                <w:rFonts w:hint="eastAsia" w:ascii="宋体" w:hAnsi="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5" w:type="dxa"/>
            <w:shd w:val="clear" w:color="auto" w:fill="auto"/>
            <w:noWrap w:val="0"/>
            <w:vAlign w:val="center"/>
          </w:tcPr>
          <w:p>
            <w:pPr>
              <w:adjustRightInd w:val="0"/>
              <w:snapToGrid w:val="0"/>
              <w:spacing w:line="300" w:lineRule="exact"/>
              <w:jc w:val="left"/>
              <w:rPr>
                <w:rFonts w:ascii="宋体" w:hAnsi="宋体"/>
                <w:szCs w:val="21"/>
              </w:rPr>
            </w:pPr>
            <w:r>
              <w:rPr>
                <w:rFonts w:hint="eastAsia" w:ascii="宋体" w:hAnsi="宋体"/>
                <w:szCs w:val="21"/>
              </w:rPr>
              <w:t>按时提交</w:t>
            </w:r>
            <w:r>
              <w:rPr>
                <w:rFonts w:hint="eastAsia" w:ascii="Times New Roman" w:hAnsi="Times New Roman"/>
                <w:szCs w:val="21"/>
              </w:rPr>
              <w:t>专题报告</w:t>
            </w:r>
            <w:r>
              <w:rPr>
                <w:rFonts w:hint="eastAsia" w:ascii="宋体" w:hAnsi="宋体"/>
                <w:szCs w:val="21"/>
              </w:rPr>
              <w:t>，书写清晰，格式规范，内容完整，论据充分，字数符合要求，具有一定的创新性或独立见解。</w:t>
            </w:r>
          </w:p>
        </w:tc>
        <w:tc>
          <w:tcPr>
            <w:tcW w:w="1191" w:type="dxa"/>
            <w:shd w:val="clear" w:color="auto" w:fill="auto"/>
            <w:noWrap w:val="0"/>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90-100分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5" w:type="dxa"/>
            <w:shd w:val="clear" w:color="auto" w:fill="auto"/>
            <w:noWrap w:val="0"/>
            <w:vAlign w:val="center"/>
          </w:tcPr>
          <w:p>
            <w:pPr>
              <w:adjustRightInd w:val="0"/>
              <w:snapToGrid w:val="0"/>
              <w:spacing w:line="300" w:lineRule="exact"/>
              <w:jc w:val="left"/>
              <w:rPr>
                <w:rFonts w:ascii="宋体" w:hAnsi="宋体"/>
                <w:szCs w:val="21"/>
              </w:rPr>
            </w:pPr>
            <w:r>
              <w:rPr>
                <w:rFonts w:hint="eastAsia" w:ascii="宋体" w:hAnsi="宋体"/>
                <w:szCs w:val="21"/>
              </w:rPr>
              <w:t>按时提交</w:t>
            </w:r>
            <w:r>
              <w:rPr>
                <w:rFonts w:hint="eastAsia" w:ascii="Times New Roman" w:hAnsi="Times New Roman"/>
                <w:szCs w:val="21"/>
              </w:rPr>
              <w:t>专题报告</w:t>
            </w:r>
            <w:r>
              <w:rPr>
                <w:rFonts w:hint="eastAsia" w:ascii="宋体" w:hAnsi="宋体"/>
                <w:szCs w:val="21"/>
              </w:rPr>
              <w:t>，书写清晰，格式规范，内容较完整，论据较充分，字数符合要求。</w:t>
            </w:r>
          </w:p>
        </w:tc>
        <w:tc>
          <w:tcPr>
            <w:tcW w:w="1191" w:type="dxa"/>
            <w:shd w:val="clear" w:color="auto" w:fill="auto"/>
            <w:noWrap w:val="0"/>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80-90分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5" w:type="dxa"/>
            <w:shd w:val="clear" w:color="auto" w:fill="auto"/>
            <w:noWrap w:val="0"/>
            <w:vAlign w:val="center"/>
          </w:tcPr>
          <w:p>
            <w:pPr>
              <w:adjustRightInd w:val="0"/>
              <w:snapToGrid w:val="0"/>
              <w:spacing w:line="300" w:lineRule="exact"/>
              <w:jc w:val="left"/>
              <w:rPr>
                <w:rFonts w:ascii="宋体" w:hAnsi="宋体"/>
                <w:szCs w:val="21"/>
              </w:rPr>
            </w:pPr>
            <w:r>
              <w:rPr>
                <w:rFonts w:hint="eastAsia" w:ascii="宋体" w:hAnsi="宋体"/>
                <w:szCs w:val="21"/>
              </w:rPr>
              <w:t>按时提交</w:t>
            </w:r>
            <w:r>
              <w:rPr>
                <w:rFonts w:hint="eastAsia" w:ascii="Times New Roman" w:hAnsi="Times New Roman"/>
                <w:szCs w:val="21"/>
              </w:rPr>
              <w:t>专题报告</w:t>
            </w:r>
            <w:r>
              <w:rPr>
                <w:rFonts w:hint="eastAsia" w:ascii="宋体" w:hAnsi="宋体"/>
                <w:szCs w:val="21"/>
              </w:rPr>
              <w:t>，书写较清晰，格式较规范，内容基本完整，字数符合要求。</w:t>
            </w:r>
          </w:p>
        </w:tc>
        <w:tc>
          <w:tcPr>
            <w:tcW w:w="1191" w:type="dxa"/>
            <w:shd w:val="clear" w:color="auto" w:fill="auto"/>
            <w:noWrap w:val="0"/>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70-80分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5" w:type="dxa"/>
            <w:shd w:val="clear" w:color="auto" w:fill="auto"/>
            <w:noWrap w:val="0"/>
            <w:vAlign w:val="center"/>
          </w:tcPr>
          <w:p>
            <w:pPr>
              <w:adjustRightInd w:val="0"/>
              <w:snapToGrid w:val="0"/>
              <w:spacing w:line="300" w:lineRule="exact"/>
              <w:jc w:val="left"/>
              <w:rPr>
                <w:rFonts w:ascii="宋体" w:hAnsi="宋体"/>
                <w:szCs w:val="21"/>
              </w:rPr>
            </w:pPr>
            <w:r>
              <w:rPr>
                <w:rFonts w:hint="eastAsia" w:ascii="宋体" w:hAnsi="宋体"/>
                <w:szCs w:val="21"/>
              </w:rPr>
              <w:t>按时提交</w:t>
            </w:r>
            <w:r>
              <w:rPr>
                <w:rFonts w:hint="eastAsia" w:ascii="Times New Roman" w:hAnsi="Times New Roman"/>
                <w:szCs w:val="21"/>
              </w:rPr>
              <w:t>专题报告</w:t>
            </w:r>
            <w:r>
              <w:rPr>
                <w:rFonts w:hint="eastAsia" w:ascii="宋体" w:hAnsi="宋体"/>
                <w:szCs w:val="21"/>
              </w:rPr>
              <w:t>，书写基本清晰，格式一般，内容基本完整，字数基本符合要求。</w:t>
            </w:r>
          </w:p>
        </w:tc>
        <w:tc>
          <w:tcPr>
            <w:tcW w:w="1191" w:type="dxa"/>
            <w:shd w:val="clear" w:color="auto" w:fill="auto"/>
            <w:noWrap w:val="0"/>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60-70分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5" w:type="dxa"/>
            <w:shd w:val="clear" w:color="auto" w:fill="auto"/>
            <w:noWrap w:val="0"/>
            <w:vAlign w:val="center"/>
          </w:tcPr>
          <w:p>
            <w:pPr>
              <w:adjustRightInd w:val="0"/>
              <w:snapToGrid w:val="0"/>
              <w:spacing w:line="300" w:lineRule="exact"/>
              <w:jc w:val="left"/>
              <w:rPr>
                <w:rFonts w:hint="eastAsia" w:ascii="宋体" w:hAnsi="宋体"/>
                <w:szCs w:val="21"/>
              </w:rPr>
            </w:pPr>
            <w:r>
              <w:rPr>
                <w:rFonts w:hint="eastAsia" w:ascii="宋体" w:hAnsi="宋体"/>
                <w:szCs w:val="21"/>
              </w:rPr>
              <w:t>超期提交</w:t>
            </w:r>
            <w:r>
              <w:rPr>
                <w:rFonts w:hint="eastAsia" w:ascii="Times New Roman" w:hAnsi="Times New Roman"/>
                <w:szCs w:val="21"/>
              </w:rPr>
              <w:t>专题报告</w:t>
            </w:r>
            <w:r>
              <w:rPr>
                <w:rFonts w:hint="eastAsia" w:ascii="宋体" w:hAnsi="宋体"/>
                <w:szCs w:val="21"/>
              </w:rPr>
              <w:t>，书写、格式、内容、字数均不符合要求。</w:t>
            </w:r>
          </w:p>
        </w:tc>
        <w:tc>
          <w:tcPr>
            <w:tcW w:w="1191" w:type="dxa"/>
            <w:shd w:val="clear" w:color="auto" w:fill="auto"/>
            <w:noWrap w:val="0"/>
            <w:vAlign w:val="center"/>
          </w:tcPr>
          <w:p>
            <w:pPr>
              <w:adjustRightInd w:val="0"/>
              <w:snapToGrid w:val="0"/>
              <w:spacing w:line="360" w:lineRule="exact"/>
              <w:jc w:val="center"/>
              <w:rPr>
                <w:rFonts w:ascii="Times New Roman" w:hAnsi="Times New Roman"/>
                <w:szCs w:val="21"/>
              </w:rPr>
            </w:pPr>
            <w:r>
              <w:rPr>
                <w:rFonts w:hint="eastAsia" w:ascii="Times New Roman" w:hAnsi="Times New Roman"/>
                <w:szCs w:val="21"/>
              </w:rPr>
              <w:t>0-59分</w:t>
            </w:r>
          </w:p>
        </w:tc>
      </w:tr>
    </w:tbl>
    <w:p>
      <w:pPr>
        <w:adjustRightInd w:val="0"/>
        <w:snapToGrid w:val="0"/>
        <w:spacing w:line="40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w:t>
      </w:r>
      <w:r>
        <w:rPr>
          <w:rFonts w:hint="eastAsia" w:ascii="Times New Roman" w:hAnsi="Times New Roman"/>
          <w:szCs w:val="21"/>
        </w:rPr>
        <w:t>在线测试</w:t>
      </w:r>
    </w:p>
    <w:p>
      <w:pPr>
        <w:spacing w:line="380" w:lineRule="exact"/>
        <w:ind w:firstLine="420" w:firstLineChars="200"/>
        <w:rPr>
          <w:rFonts w:hint="eastAsia" w:ascii="宋体" w:hAnsi="宋体" w:cs="宋体"/>
          <w:b/>
          <w:sz w:val="24"/>
        </w:rPr>
      </w:pPr>
      <w:r>
        <w:rPr>
          <w:rFonts w:hint="eastAsia" w:ascii="Times New Roman" w:hAnsi="Times New Roman"/>
          <w:szCs w:val="21"/>
        </w:rPr>
        <w:t>在线测试按照每章节或者模块或者课次灵活安排，每个测试可按1</w:t>
      </w:r>
      <w:r>
        <w:rPr>
          <w:rFonts w:ascii="Times New Roman" w:hAnsi="Times New Roman"/>
          <w:szCs w:val="21"/>
        </w:rPr>
        <w:t>0</w:t>
      </w:r>
      <w:r>
        <w:rPr>
          <w:rFonts w:hint="eastAsia" w:ascii="Times New Roman" w:hAnsi="Times New Roman"/>
          <w:szCs w:val="21"/>
        </w:rPr>
        <w:t>分制单独评分，</w:t>
      </w:r>
      <w:r>
        <w:rPr>
          <w:rFonts w:ascii="Times New Roman" w:hAnsi="Times New Roman"/>
          <w:szCs w:val="21"/>
        </w:rPr>
        <w:t>取其</w:t>
      </w:r>
      <w:r>
        <w:rPr>
          <w:rFonts w:hint="eastAsia" w:ascii="Times New Roman" w:hAnsi="Times New Roman"/>
          <w:szCs w:val="21"/>
        </w:rPr>
        <w:t>平均值</w:t>
      </w:r>
      <w:r>
        <w:rPr>
          <w:rFonts w:ascii="Times New Roman" w:hAnsi="Times New Roman"/>
          <w:szCs w:val="21"/>
        </w:rPr>
        <w:t>作为此环节的最终成绩。成绩的评定采用网络阅卷方式</w:t>
      </w:r>
      <w:r>
        <w:rPr>
          <w:rFonts w:hint="eastAsia" w:ascii="Times New Roman" w:hAnsi="Times New Roman"/>
          <w:szCs w:val="21"/>
        </w:rPr>
        <w:t>，</w:t>
      </w:r>
      <w:r>
        <w:rPr>
          <w:rFonts w:ascii="Times New Roman" w:hAnsi="Times New Roman"/>
          <w:szCs w:val="21"/>
        </w:rPr>
        <w:t>实时阅卷</w:t>
      </w:r>
      <w:r>
        <w:rPr>
          <w:rFonts w:hint="eastAsia" w:ascii="Times New Roman" w:hAnsi="Times New Roman"/>
          <w:szCs w:val="21"/>
        </w:rPr>
        <w:t>，</w:t>
      </w:r>
      <w:r>
        <w:rPr>
          <w:rFonts w:ascii="Times New Roman" w:hAnsi="Times New Roman"/>
          <w:szCs w:val="21"/>
        </w:rPr>
        <w:t>实时给出成绩</w:t>
      </w:r>
      <w:r>
        <w:rPr>
          <w:rFonts w:hint="eastAsia" w:ascii="Times New Roman" w:hAnsi="Times New Roman"/>
          <w:szCs w:val="21"/>
        </w:rPr>
        <w:t>和</w:t>
      </w:r>
      <w:r>
        <w:rPr>
          <w:rFonts w:ascii="Times New Roman" w:hAnsi="Times New Roman"/>
          <w:szCs w:val="21"/>
        </w:rPr>
        <w:t>答案</w:t>
      </w:r>
      <w:r>
        <w:rPr>
          <w:rFonts w:hint="eastAsia" w:ascii="Times New Roman" w:hAnsi="Times New Roman"/>
          <w:szCs w:val="21"/>
        </w:rPr>
        <w:t>。</w:t>
      </w:r>
    </w:p>
    <w:p>
      <w:pPr>
        <w:adjustRightInd w:val="0"/>
        <w:snapToGrid w:val="0"/>
        <w:spacing w:line="400" w:lineRule="exact"/>
        <w:ind w:firstLine="420" w:firstLineChars="200"/>
        <w:rPr>
          <w:rFonts w:ascii="Times New Roman" w:hAnsi="Times New Roman"/>
          <w:szCs w:val="21"/>
        </w:rPr>
      </w:pPr>
      <w:r>
        <w:rPr>
          <w:rFonts w:ascii="Times New Roman" w:hAnsi="Times New Roman"/>
          <w:szCs w:val="21"/>
        </w:rPr>
        <w:t xml:space="preserve"> (</w:t>
      </w:r>
      <w:r>
        <w:rPr>
          <w:rFonts w:hint="eastAsia" w:ascii="Times New Roman" w:hAnsi="Times New Roman"/>
          <w:szCs w:val="21"/>
        </w:rPr>
        <w:t>6</w:t>
      </w:r>
      <w:r>
        <w:rPr>
          <w:rFonts w:ascii="Times New Roman" w:hAnsi="Times New Roman"/>
          <w:szCs w:val="21"/>
        </w:rPr>
        <w:t>)</w:t>
      </w:r>
      <w:r>
        <w:rPr>
          <w:rFonts w:hint="eastAsia" w:ascii="Times New Roman" w:hAnsi="Times New Roman"/>
          <w:szCs w:val="21"/>
        </w:rPr>
        <w:t>实验</w:t>
      </w:r>
    </w:p>
    <w:p>
      <w:pPr>
        <w:adjustRightInd w:val="0"/>
        <w:snapToGrid w:val="0"/>
        <w:spacing w:line="480" w:lineRule="exact"/>
        <w:ind w:firstLine="420" w:firstLineChars="200"/>
        <w:rPr>
          <w:rFonts w:ascii="Times New Roman" w:hAnsi="Times New Roman"/>
          <w:szCs w:val="21"/>
        </w:rPr>
      </w:pPr>
      <w:r>
        <w:rPr>
          <w:rFonts w:hint="eastAsia" w:ascii="Times New Roman" w:hAnsi="Times New Roman"/>
          <w:szCs w:val="21"/>
        </w:rPr>
        <w:t>每次实验按</w:t>
      </w:r>
      <w:r>
        <w:rPr>
          <w:rFonts w:ascii="Times New Roman" w:hAnsi="Times New Roman"/>
          <w:szCs w:val="21"/>
        </w:rPr>
        <w:t>10</w:t>
      </w:r>
      <w:r>
        <w:rPr>
          <w:rFonts w:hint="eastAsia" w:ascii="Times New Roman" w:hAnsi="Times New Roman"/>
          <w:szCs w:val="21"/>
        </w:rPr>
        <w:t>0分制单独评分，取其平均值再折合成相应分数作为此环节的最终成绩。</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3213"/>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114" w:type="dxa"/>
            <w:noWrap w:val="0"/>
            <w:vAlign w:val="center"/>
          </w:tcPr>
          <w:p>
            <w:pPr>
              <w:widowControl/>
              <w:jc w:val="center"/>
              <w:rPr>
                <w:rFonts w:ascii="Times New Roman" w:hAnsi="Times New Roman"/>
                <w:kern w:val="0"/>
                <w:szCs w:val="21"/>
              </w:rPr>
            </w:pPr>
            <w:r>
              <w:rPr>
                <w:rFonts w:hint="eastAsia" w:ascii="Times New Roman" w:hAnsi="Times New Roman"/>
                <w:kern w:val="0"/>
                <w:szCs w:val="21"/>
              </w:rPr>
              <w:t>实验操作（</w:t>
            </w:r>
            <w:r>
              <w:rPr>
                <w:rFonts w:ascii="Times New Roman" w:hAnsi="Times New Roman"/>
                <w:kern w:val="0"/>
                <w:szCs w:val="21"/>
              </w:rPr>
              <w:t>6</w:t>
            </w:r>
            <w:r>
              <w:rPr>
                <w:rFonts w:hint="eastAsia" w:ascii="Times New Roman" w:hAnsi="Times New Roman"/>
                <w:kern w:val="0"/>
                <w:szCs w:val="21"/>
              </w:rPr>
              <w:t>0%）</w:t>
            </w:r>
          </w:p>
        </w:tc>
        <w:tc>
          <w:tcPr>
            <w:tcW w:w="3213" w:type="dxa"/>
            <w:noWrap w:val="0"/>
            <w:vAlign w:val="center"/>
          </w:tcPr>
          <w:p>
            <w:pPr>
              <w:widowControl/>
              <w:jc w:val="center"/>
              <w:rPr>
                <w:rFonts w:ascii="Times New Roman" w:hAnsi="Times New Roman"/>
                <w:kern w:val="0"/>
                <w:szCs w:val="21"/>
              </w:rPr>
            </w:pPr>
            <w:r>
              <w:rPr>
                <w:rFonts w:hint="eastAsia" w:ascii="Times New Roman" w:hAnsi="Times New Roman"/>
                <w:kern w:val="0"/>
                <w:szCs w:val="21"/>
              </w:rPr>
              <w:t>实验报告（</w:t>
            </w:r>
            <w:r>
              <w:rPr>
                <w:rFonts w:ascii="Times New Roman" w:hAnsi="Times New Roman"/>
                <w:kern w:val="0"/>
                <w:szCs w:val="21"/>
              </w:rPr>
              <w:t>4</w:t>
            </w:r>
            <w:r>
              <w:rPr>
                <w:rFonts w:hint="eastAsia" w:ascii="Times New Roman" w:hAnsi="Times New Roman"/>
                <w:kern w:val="0"/>
                <w:szCs w:val="21"/>
              </w:rPr>
              <w:t>0%分）</w:t>
            </w:r>
          </w:p>
        </w:tc>
        <w:tc>
          <w:tcPr>
            <w:tcW w:w="1195" w:type="dxa"/>
            <w:noWrap w:val="0"/>
            <w:vAlign w:val="center"/>
          </w:tcPr>
          <w:p>
            <w:pPr>
              <w:widowControl/>
              <w:jc w:val="center"/>
              <w:rPr>
                <w:rFonts w:ascii="Times New Roman" w:hAnsi="Times New Roman"/>
                <w:kern w:val="0"/>
                <w:szCs w:val="21"/>
              </w:rPr>
            </w:pPr>
            <w:r>
              <w:rPr>
                <w:rFonts w:hint="eastAsia" w:ascii="Times New Roman" w:hAnsi="Times New Roman"/>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114" w:type="dxa"/>
            <w:noWrap w:val="0"/>
            <w:vAlign w:val="center"/>
          </w:tcPr>
          <w:p>
            <w:pPr>
              <w:widowControl/>
              <w:spacing w:line="300" w:lineRule="exact"/>
              <w:rPr>
                <w:rFonts w:ascii="Times New Roman" w:hAnsi="Times New Roman"/>
                <w:kern w:val="0"/>
                <w:szCs w:val="21"/>
              </w:rPr>
            </w:pPr>
            <w:r>
              <w:rPr>
                <w:rFonts w:hint="eastAsia" w:ascii="Times New Roman" w:hAnsi="Times New Roman"/>
                <w:kern w:val="0"/>
                <w:szCs w:val="21"/>
              </w:rPr>
              <w:t>遵守纪律、认真独立完成实验；准确</w:t>
            </w:r>
            <w:r>
              <w:rPr>
                <w:rFonts w:hint="eastAsia" w:ascii="Times New Roman" w:hAnsi="Times New Roman"/>
                <w:szCs w:val="21"/>
              </w:rPr>
              <w:t>读取数据和观察实验现象，能整理分析实验数据，</w:t>
            </w:r>
            <w:r>
              <w:rPr>
                <w:rFonts w:hint="eastAsia" w:ascii="Times New Roman" w:hAnsi="Times New Roman"/>
                <w:kern w:val="0"/>
                <w:szCs w:val="21"/>
              </w:rPr>
              <w:t>能</w:t>
            </w:r>
            <w:r>
              <w:rPr>
                <w:rFonts w:hint="eastAsia" w:ascii="Times New Roman" w:hAnsi="Times New Roman"/>
                <w:szCs w:val="21"/>
              </w:rPr>
              <w:t>分析、寻找和排除实验电路中故障的方法，并能写出整洁、清楚、完整的实验报告。</w:t>
            </w:r>
          </w:p>
        </w:tc>
        <w:tc>
          <w:tcPr>
            <w:tcW w:w="3213" w:type="dxa"/>
            <w:noWrap w:val="0"/>
            <w:vAlign w:val="center"/>
          </w:tcPr>
          <w:p>
            <w:pPr>
              <w:widowControl/>
              <w:spacing w:line="300" w:lineRule="exact"/>
              <w:jc w:val="left"/>
              <w:rPr>
                <w:rFonts w:ascii="Times New Roman" w:hAnsi="Times New Roman"/>
                <w:kern w:val="0"/>
                <w:szCs w:val="21"/>
              </w:rPr>
            </w:pPr>
            <w:r>
              <w:rPr>
                <w:rFonts w:hint="eastAsia" w:ascii="Times New Roman" w:hAnsi="Times New Roman"/>
                <w:kern w:val="0"/>
                <w:szCs w:val="21"/>
              </w:rPr>
              <w:t>报告内容完整，正确率</w:t>
            </w:r>
            <w:r>
              <w:rPr>
                <w:rFonts w:ascii="Times New Roman" w:hAnsi="Times New Roman"/>
                <w:kern w:val="0"/>
                <w:szCs w:val="21"/>
              </w:rPr>
              <w:t>90</w:t>
            </w:r>
            <w:r>
              <w:rPr>
                <w:rFonts w:hint="eastAsia" w:ascii="Times New Roman" w:hAnsi="Times New Roman"/>
                <w:kern w:val="0"/>
                <w:szCs w:val="21"/>
              </w:rPr>
              <w:t>％以上；书写端正并保留完整清晰的计算过程，没有抄袭；对实验过程中存在的问题有详细透彻的分析。</w:t>
            </w:r>
          </w:p>
        </w:tc>
        <w:tc>
          <w:tcPr>
            <w:tcW w:w="1195" w:type="dxa"/>
            <w:noWrap w:val="0"/>
            <w:vAlign w:val="center"/>
          </w:tcPr>
          <w:p>
            <w:pPr>
              <w:adjustRightInd w:val="0"/>
              <w:snapToGrid w:val="0"/>
              <w:spacing w:line="360" w:lineRule="exact"/>
              <w:jc w:val="center"/>
              <w:rPr>
                <w:rFonts w:ascii="Times New Roman" w:hAnsi="Times New Roman"/>
                <w:szCs w:val="21"/>
              </w:rPr>
            </w:pPr>
            <w:r>
              <w:rPr>
                <w:rFonts w:ascii="Times New Roman" w:hAnsi="Times New Roman"/>
                <w:szCs w:val="21"/>
              </w:rPr>
              <w:t>90-100</w:t>
            </w:r>
            <w:r>
              <w:rPr>
                <w:rFonts w:hint="eastAsia" w:ascii="Times New Roman" w:hAnsi="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4114" w:type="dxa"/>
            <w:noWrap w:val="0"/>
            <w:vAlign w:val="center"/>
          </w:tcPr>
          <w:p>
            <w:pPr>
              <w:widowControl/>
              <w:spacing w:line="300" w:lineRule="exact"/>
              <w:rPr>
                <w:rFonts w:ascii="Times New Roman" w:hAnsi="Times New Roman"/>
                <w:kern w:val="0"/>
                <w:szCs w:val="21"/>
              </w:rPr>
            </w:pPr>
            <w:r>
              <w:rPr>
                <w:rFonts w:hint="eastAsia" w:ascii="Times New Roman" w:hAnsi="Times New Roman"/>
                <w:kern w:val="0"/>
                <w:szCs w:val="21"/>
              </w:rPr>
              <w:t>遵守纪律、认真独立完成实验；测量数据准确，</w:t>
            </w:r>
            <w:r>
              <w:rPr>
                <w:rFonts w:hint="eastAsia" w:ascii="Times New Roman" w:hAnsi="Times New Roman"/>
                <w:szCs w:val="21"/>
              </w:rPr>
              <w:t>能整理分析实验数据，并能写出整洁、清楚、完整的实验报告。</w:t>
            </w:r>
          </w:p>
        </w:tc>
        <w:tc>
          <w:tcPr>
            <w:tcW w:w="3213" w:type="dxa"/>
            <w:noWrap w:val="0"/>
            <w:vAlign w:val="center"/>
          </w:tcPr>
          <w:p>
            <w:pPr>
              <w:widowControl/>
              <w:spacing w:line="300" w:lineRule="exact"/>
              <w:jc w:val="left"/>
              <w:rPr>
                <w:rFonts w:ascii="Times New Roman" w:hAnsi="Times New Roman"/>
                <w:kern w:val="0"/>
                <w:szCs w:val="21"/>
              </w:rPr>
            </w:pPr>
            <w:r>
              <w:rPr>
                <w:rFonts w:hint="eastAsia" w:ascii="Times New Roman" w:hAnsi="Times New Roman"/>
                <w:kern w:val="0"/>
                <w:szCs w:val="21"/>
              </w:rPr>
              <w:t>报告内容完整，正确率</w:t>
            </w:r>
            <w:r>
              <w:rPr>
                <w:rFonts w:ascii="Times New Roman" w:hAnsi="Times New Roman"/>
                <w:kern w:val="0"/>
                <w:szCs w:val="21"/>
              </w:rPr>
              <w:t>80%</w:t>
            </w:r>
            <w:r>
              <w:rPr>
                <w:rFonts w:hint="eastAsia" w:ascii="Times New Roman" w:hAnsi="Times New Roman"/>
                <w:kern w:val="0"/>
                <w:szCs w:val="21"/>
              </w:rPr>
              <w:t>以上；书写端正并保留完整清晰的计算过程，没有抄袭。</w:t>
            </w:r>
          </w:p>
        </w:tc>
        <w:tc>
          <w:tcPr>
            <w:tcW w:w="1195" w:type="dxa"/>
            <w:noWrap w:val="0"/>
            <w:vAlign w:val="center"/>
          </w:tcPr>
          <w:p>
            <w:pPr>
              <w:adjustRightInd w:val="0"/>
              <w:snapToGrid w:val="0"/>
              <w:spacing w:line="360" w:lineRule="exact"/>
              <w:jc w:val="center"/>
              <w:rPr>
                <w:rFonts w:ascii="Times New Roman" w:hAnsi="Times New Roman"/>
                <w:szCs w:val="21"/>
              </w:rPr>
            </w:pPr>
            <w:r>
              <w:rPr>
                <w:rFonts w:ascii="Times New Roman" w:hAnsi="Times New Roman"/>
                <w:szCs w:val="21"/>
              </w:rPr>
              <w:t>80-89</w:t>
            </w:r>
            <w:r>
              <w:rPr>
                <w:rFonts w:hint="eastAsia" w:ascii="Times New Roman" w:hAnsi="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114" w:type="dxa"/>
            <w:noWrap w:val="0"/>
            <w:vAlign w:val="center"/>
          </w:tcPr>
          <w:p>
            <w:pPr>
              <w:widowControl/>
              <w:spacing w:line="300" w:lineRule="exact"/>
              <w:rPr>
                <w:rFonts w:ascii="Times New Roman" w:hAnsi="Times New Roman"/>
                <w:kern w:val="0"/>
                <w:szCs w:val="21"/>
              </w:rPr>
            </w:pPr>
            <w:r>
              <w:rPr>
                <w:rFonts w:hint="eastAsia" w:ascii="Times New Roman" w:hAnsi="Times New Roman"/>
                <w:kern w:val="0"/>
                <w:szCs w:val="21"/>
              </w:rPr>
              <w:t>按要求完成实验；原始数据完整准确，且书写端正。</w:t>
            </w:r>
          </w:p>
        </w:tc>
        <w:tc>
          <w:tcPr>
            <w:tcW w:w="3213" w:type="dxa"/>
            <w:noWrap w:val="0"/>
            <w:vAlign w:val="center"/>
          </w:tcPr>
          <w:p>
            <w:pPr>
              <w:widowControl/>
              <w:spacing w:line="300" w:lineRule="exact"/>
              <w:jc w:val="left"/>
              <w:rPr>
                <w:rFonts w:ascii="Times New Roman" w:hAnsi="Times New Roman"/>
                <w:kern w:val="0"/>
                <w:szCs w:val="21"/>
              </w:rPr>
            </w:pPr>
            <w:r>
              <w:rPr>
                <w:rFonts w:hint="eastAsia" w:ascii="Times New Roman" w:hAnsi="Times New Roman"/>
                <w:kern w:val="0"/>
                <w:szCs w:val="21"/>
              </w:rPr>
              <w:t>报告内容基本完整，正确率</w:t>
            </w:r>
            <w:r>
              <w:rPr>
                <w:rFonts w:ascii="Times New Roman" w:hAnsi="Times New Roman"/>
                <w:kern w:val="0"/>
                <w:szCs w:val="21"/>
              </w:rPr>
              <w:t>70</w:t>
            </w:r>
            <w:r>
              <w:rPr>
                <w:rFonts w:hint="eastAsia" w:ascii="Times New Roman" w:hAnsi="Times New Roman"/>
                <w:kern w:val="0"/>
                <w:szCs w:val="21"/>
              </w:rPr>
              <w:t>％以上，且书写端正。</w:t>
            </w:r>
          </w:p>
        </w:tc>
        <w:tc>
          <w:tcPr>
            <w:tcW w:w="1195" w:type="dxa"/>
            <w:noWrap w:val="0"/>
            <w:vAlign w:val="center"/>
          </w:tcPr>
          <w:p>
            <w:pPr>
              <w:adjustRightInd w:val="0"/>
              <w:snapToGrid w:val="0"/>
              <w:spacing w:line="360" w:lineRule="exact"/>
              <w:jc w:val="center"/>
              <w:rPr>
                <w:rFonts w:ascii="Times New Roman" w:hAnsi="Times New Roman"/>
                <w:szCs w:val="21"/>
              </w:rPr>
            </w:pPr>
            <w:r>
              <w:rPr>
                <w:rFonts w:ascii="Times New Roman" w:hAnsi="Times New Roman"/>
                <w:szCs w:val="21"/>
              </w:rPr>
              <w:t>70-79</w:t>
            </w:r>
            <w:r>
              <w:rPr>
                <w:rFonts w:hint="eastAsia" w:ascii="Times New Roman" w:hAnsi="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14" w:type="dxa"/>
            <w:noWrap w:val="0"/>
            <w:vAlign w:val="center"/>
          </w:tcPr>
          <w:p>
            <w:pPr>
              <w:widowControl/>
              <w:spacing w:line="300" w:lineRule="exact"/>
              <w:rPr>
                <w:rFonts w:ascii="Times New Roman" w:hAnsi="Times New Roman"/>
                <w:kern w:val="0"/>
                <w:szCs w:val="21"/>
              </w:rPr>
            </w:pPr>
            <w:r>
              <w:rPr>
                <w:rFonts w:hint="eastAsia" w:ascii="Times New Roman" w:hAnsi="Times New Roman"/>
                <w:kern w:val="0"/>
                <w:szCs w:val="21"/>
              </w:rPr>
              <w:t>按要求完成实验；原始数据完整。</w:t>
            </w:r>
          </w:p>
        </w:tc>
        <w:tc>
          <w:tcPr>
            <w:tcW w:w="3213" w:type="dxa"/>
            <w:noWrap w:val="0"/>
            <w:vAlign w:val="center"/>
          </w:tcPr>
          <w:p>
            <w:pPr>
              <w:widowControl/>
              <w:spacing w:line="300" w:lineRule="exact"/>
              <w:jc w:val="left"/>
              <w:rPr>
                <w:rFonts w:ascii="Times New Roman" w:hAnsi="Times New Roman"/>
                <w:kern w:val="0"/>
                <w:szCs w:val="21"/>
              </w:rPr>
            </w:pPr>
            <w:r>
              <w:rPr>
                <w:rFonts w:hint="eastAsia" w:ascii="Times New Roman" w:hAnsi="Times New Roman"/>
                <w:kern w:val="0"/>
                <w:szCs w:val="21"/>
              </w:rPr>
              <w:t>报告内容不够完整，指导教师指出后补充完整，正确率</w:t>
            </w:r>
            <w:r>
              <w:rPr>
                <w:rFonts w:ascii="Times New Roman" w:hAnsi="Times New Roman"/>
                <w:kern w:val="0"/>
                <w:szCs w:val="21"/>
              </w:rPr>
              <w:t>60</w:t>
            </w:r>
            <w:r>
              <w:rPr>
                <w:rFonts w:hint="eastAsia" w:ascii="Times New Roman" w:hAnsi="Times New Roman"/>
                <w:kern w:val="0"/>
                <w:szCs w:val="21"/>
              </w:rPr>
              <w:t>％以上。</w:t>
            </w:r>
          </w:p>
        </w:tc>
        <w:tc>
          <w:tcPr>
            <w:tcW w:w="1195" w:type="dxa"/>
            <w:noWrap w:val="0"/>
            <w:vAlign w:val="center"/>
          </w:tcPr>
          <w:p>
            <w:pPr>
              <w:adjustRightInd w:val="0"/>
              <w:snapToGrid w:val="0"/>
              <w:spacing w:line="360" w:lineRule="exact"/>
              <w:jc w:val="center"/>
              <w:rPr>
                <w:rFonts w:ascii="Times New Roman" w:hAnsi="Times New Roman"/>
                <w:szCs w:val="21"/>
              </w:rPr>
            </w:pPr>
            <w:r>
              <w:rPr>
                <w:rFonts w:ascii="Times New Roman" w:hAnsi="Times New Roman"/>
                <w:szCs w:val="21"/>
              </w:rPr>
              <w:t>60-69</w:t>
            </w:r>
            <w:r>
              <w:rPr>
                <w:rFonts w:hint="eastAsia" w:ascii="Times New Roman" w:hAnsi="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114" w:type="dxa"/>
            <w:noWrap w:val="0"/>
            <w:vAlign w:val="center"/>
          </w:tcPr>
          <w:p>
            <w:pPr>
              <w:widowControl/>
              <w:spacing w:line="300" w:lineRule="exact"/>
              <w:rPr>
                <w:rFonts w:ascii="Times New Roman" w:hAnsi="Times New Roman"/>
                <w:kern w:val="0"/>
                <w:szCs w:val="21"/>
              </w:rPr>
            </w:pPr>
            <w:r>
              <w:rPr>
                <w:rFonts w:hint="eastAsia" w:ascii="Times New Roman" w:hAnsi="Times New Roman"/>
                <w:kern w:val="0"/>
                <w:szCs w:val="21"/>
              </w:rPr>
              <w:t>未能按要求完成实验；原始数据不完整。</w:t>
            </w:r>
          </w:p>
        </w:tc>
        <w:tc>
          <w:tcPr>
            <w:tcW w:w="3213" w:type="dxa"/>
            <w:noWrap w:val="0"/>
            <w:vAlign w:val="center"/>
          </w:tcPr>
          <w:p>
            <w:pPr>
              <w:widowControl/>
              <w:spacing w:line="300" w:lineRule="exact"/>
              <w:jc w:val="left"/>
              <w:rPr>
                <w:rFonts w:ascii="Times New Roman" w:hAnsi="Times New Roman"/>
                <w:kern w:val="0"/>
                <w:szCs w:val="21"/>
              </w:rPr>
            </w:pPr>
            <w:r>
              <w:rPr>
                <w:rFonts w:hint="eastAsia" w:ascii="Times New Roman" w:hAnsi="Times New Roman"/>
                <w:kern w:val="0"/>
                <w:szCs w:val="21"/>
              </w:rPr>
              <w:t>报告内容不完整，指导教师指出后补充仍不完整。</w:t>
            </w:r>
          </w:p>
        </w:tc>
        <w:tc>
          <w:tcPr>
            <w:tcW w:w="1195" w:type="dxa"/>
            <w:noWrap w:val="0"/>
            <w:vAlign w:val="center"/>
          </w:tcPr>
          <w:p>
            <w:pPr>
              <w:adjustRightInd w:val="0"/>
              <w:snapToGrid w:val="0"/>
              <w:spacing w:line="360" w:lineRule="exact"/>
              <w:jc w:val="center"/>
              <w:rPr>
                <w:rFonts w:ascii="Times New Roman" w:hAnsi="Times New Roman"/>
                <w:szCs w:val="21"/>
              </w:rPr>
            </w:pPr>
            <w:r>
              <w:rPr>
                <w:rFonts w:ascii="Times New Roman" w:hAnsi="Times New Roman"/>
                <w:szCs w:val="21"/>
              </w:rPr>
              <w:t>0-59</w:t>
            </w:r>
            <w:r>
              <w:rPr>
                <w:rFonts w:hint="eastAsia" w:ascii="Times New Roman" w:hAnsi="Times New Roman"/>
                <w:szCs w:val="21"/>
              </w:rPr>
              <w:t>分</w:t>
            </w:r>
          </w:p>
        </w:tc>
      </w:tr>
    </w:tbl>
    <w:p>
      <w:pPr>
        <w:adjustRightInd w:val="0"/>
        <w:snapToGrid w:val="0"/>
        <w:spacing w:before="156" w:beforeLines="50" w:line="400" w:lineRule="exact"/>
        <w:ind w:firstLine="411" w:firstLineChars="196"/>
        <w:jc w:val="left"/>
        <w:rPr>
          <w:rFonts w:hint="eastAsia" w:ascii="Times New Roman" w:hAnsi="Times New Roman"/>
          <w:szCs w:val="21"/>
        </w:rPr>
      </w:pPr>
      <w:r>
        <w:rPr>
          <w:rFonts w:hint="eastAsia" w:ascii="Times New Roman" w:hAnsi="Times New Roman"/>
          <w:szCs w:val="21"/>
        </w:rPr>
        <w:t>（7）期终考试</w:t>
      </w:r>
    </w:p>
    <w:tbl>
      <w:tblPr>
        <w:tblStyle w:val="18"/>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394"/>
        <w:gridCol w:w="5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noWrap w:val="0"/>
            <w:vAlign w:val="center"/>
          </w:tcPr>
          <w:p>
            <w:pPr>
              <w:widowControl/>
              <w:jc w:val="center"/>
              <w:rPr>
                <w:rFonts w:ascii="Times New Roman" w:hAnsi="Times New Roman"/>
                <w:kern w:val="0"/>
                <w:szCs w:val="21"/>
              </w:rPr>
            </w:pPr>
            <w:r>
              <w:rPr>
                <w:rFonts w:hint="eastAsia" w:ascii="Times New Roman" w:hAnsi="宋体"/>
                <w:kern w:val="0"/>
                <w:szCs w:val="21"/>
              </w:rPr>
              <w:t>考核内容要求</w:t>
            </w:r>
          </w:p>
        </w:tc>
        <w:tc>
          <w:tcPr>
            <w:tcW w:w="5850" w:type="dxa"/>
            <w:noWrap w:val="0"/>
            <w:vAlign w:val="top"/>
          </w:tcPr>
          <w:p>
            <w:pPr>
              <w:adjustRightInd w:val="0"/>
              <w:snapToGrid w:val="0"/>
              <w:spacing w:line="300" w:lineRule="exact"/>
              <w:jc w:val="left"/>
              <w:rPr>
                <w:rFonts w:ascii="Times New Roman" w:hAnsi="Times New Roman"/>
                <w:kern w:val="0"/>
                <w:szCs w:val="21"/>
              </w:rPr>
            </w:pPr>
            <w:r>
              <w:rPr>
                <w:rFonts w:hint="eastAsia" w:ascii="Times New Roman" w:hAnsi="宋体"/>
                <w:kern w:val="0"/>
                <w:szCs w:val="21"/>
              </w:rPr>
              <w:t>考核内容应全面考查学生对本课程基本概念、基本原理等知识的理解和掌握程度，还要考核学生灵活运用所学知识对各种运动控制系统进行分析、设计的能力。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noWrap w:val="0"/>
            <w:vAlign w:val="center"/>
          </w:tcPr>
          <w:p>
            <w:pPr>
              <w:widowControl/>
              <w:jc w:val="center"/>
              <w:rPr>
                <w:rFonts w:ascii="Times New Roman" w:hAnsi="Times New Roman"/>
                <w:kern w:val="0"/>
                <w:szCs w:val="21"/>
              </w:rPr>
            </w:pPr>
            <w:r>
              <w:rPr>
                <w:rFonts w:hint="eastAsia" w:ascii="Times New Roman" w:hAnsi="宋体"/>
                <w:kern w:val="0"/>
                <w:szCs w:val="21"/>
              </w:rPr>
              <w:t>考试形式</w:t>
            </w:r>
          </w:p>
        </w:tc>
        <w:tc>
          <w:tcPr>
            <w:tcW w:w="5850" w:type="dxa"/>
            <w:noWrap w:val="0"/>
            <w:vAlign w:val="top"/>
          </w:tcPr>
          <w:p>
            <w:pPr>
              <w:adjustRightInd w:val="0"/>
              <w:snapToGrid w:val="0"/>
              <w:spacing w:line="300" w:lineRule="exact"/>
              <w:jc w:val="left"/>
              <w:rPr>
                <w:rFonts w:ascii="Times New Roman" w:hAnsi="Times New Roman"/>
                <w:kern w:val="0"/>
                <w:szCs w:val="21"/>
              </w:rPr>
            </w:pPr>
            <w:r>
              <w:rPr>
                <w:rFonts w:hint="eastAsia" w:ascii="Times New Roman" w:hAnsi="宋体"/>
                <w:kern w:val="0"/>
                <w:szCs w:val="21"/>
              </w:rPr>
              <w:t>采用笔试（开卷）形式，卷面成绩</w:t>
            </w:r>
            <w:r>
              <w:rPr>
                <w:rFonts w:ascii="Times New Roman" w:hAnsi="Times New Roman"/>
                <w:kern w:val="0"/>
                <w:szCs w:val="21"/>
              </w:rPr>
              <w:t>100</w:t>
            </w:r>
            <w:r>
              <w:rPr>
                <w:rFonts w:hint="eastAsia" w:ascii="Times New Roman" w:hAnsi="宋体"/>
                <w:kern w:val="0"/>
                <w:szCs w:val="21"/>
              </w:rPr>
              <w:t>分，卷面成绩乘以</w:t>
            </w:r>
            <w:r>
              <w:rPr>
                <w:rFonts w:ascii="Times New Roman" w:hAnsi="Times New Roman"/>
                <w:kern w:val="0"/>
                <w:szCs w:val="21"/>
              </w:rPr>
              <w:t>0.</w:t>
            </w:r>
            <w:r>
              <w:rPr>
                <w:rFonts w:hint="eastAsia" w:ascii="Times New Roman" w:hAnsi="Times New Roman"/>
                <w:kern w:val="0"/>
                <w:szCs w:val="21"/>
              </w:rPr>
              <w:t>4</w:t>
            </w:r>
            <w:r>
              <w:rPr>
                <w:rFonts w:hint="eastAsia" w:ascii="Times New Roman" w:hAnsi="宋体"/>
                <w:kern w:val="0"/>
                <w:szCs w:val="21"/>
              </w:rPr>
              <w:t>计入总成绩。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noWrap w:val="0"/>
            <w:vAlign w:val="center"/>
          </w:tcPr>
          <w:p>
            <w:pPr>
              <w:widowControl/>
              <w:jc w:val="center"/>
              <w:rPr>
                <w:rFonts w:ascii="Times New Roman" w:hAnsi="Times New Roman"/>
                <w:kern w:val="0"/>
                <w:szCs w:val="21"/>
              </w:rPr>
            </w:pPr>
            <w:r>
              <w:rPr>
                <w:rFonts w:hint="eastAsia" w:ascii="Times New Roman" w:hAnsi="宋体"/>
                <w:kern w:val="0"/>
                <w:szCs w:val="21"/>
              </w:rPr>
              <w:t>命题及批改</w:t>
            </w:r>
          </w:p>
        </w:tc>
        <w:tc>
          <w:tcPr>
            <w:tcW w:w="5850" w:type="dxa"/>
            <w:noWrap w:val="0"/>
            <w:vAlign w:val="top"/>
          </w:tcPr>
          <w:p>
            <w:pPr>
              <w:adjustRightInd w:val="0"/>
              <w:snapToGrid w:val="0"/>
              <w:spacing w:line="300" w:lineRule="exact"/>
              <w:jc w:val="left"/>
              <w:rPr>
                <w:rFonts w:ascii="Times New Roman" w:hAnsi="Times New Roman"/>
                <w:kern w:val="0"/>
                <w:szCs w:val="21"/>
              </w:rPr>
            </w:pPr>
            <w:r>
              <w:rPr>
                <w:rFonts w:hint="eastAsia" w:ascii="Times New Roman" w:hAnsi="宋体"/>
                <w:kern w:val="0"/>
                <w:szCs w:val="21"/>
              </w:rPr>
              <w:t>由课程负责人按教考分离原则负责命题，</w:t>
            </w:r>
            <w:r>
              <w:rPr>
                <w:rFonts w:hint="eastAsia" w:ascii="Times New Roman" w:hAnsi="Times New Roman"/>
                <w:szCs w:val="21"/>
              </w:rPr>
              <w:t>试卷采用流水作业、统一批改。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noWrap w:val="0"/>
            <w:vAlign w:val="center"/>
          </w:tcPr>
          <w:p>
            <w:pPr>
              <w:widowControl/>
              <w:jc w:val="center"/>
              <w:rPr>
                <w:rFonts w:ascii="Times New Roman" w:hAnsi="Times New Roman"/>
                <w:kern w:val="0"/>
                <w:szCs w:val="21"/>
              </w:rPr>
            </w:pPr>
            <w:r>
              <w:rPr>
                <w:rFonts w:hint="eastAsia" w:ascii="Times New Roman" w:hAnsi="宋体"/>
                <w:kern w:val="0"/>
                <w:szCs w:val="21"/>
              </w:rPr>
              <w:t>试卷结构</w:t>
            </w:r>
          </w:p>
        </w:tc>
        <w:tc>
          <w:tcPr>
            <w:tcW w:w="5850" w:type="dxa"/>
            <w:noWrap w:val="0"/>
            <w:vAlign w:val="top"/>
          </w:tcPr>
          <w:p>
            <w:pPr>
              <w:adjustRightInd w:val="0"/>
              <w:snapToGrid w:val="0"/>
              <w:spacing w:line="300" w:lineRule="exact"/>
              <w:jc w:val="left"/>
              <w:rPr>
                <w:rFonts w:ascii="Times New Roman" w:hAnsi="Times New Roman"/>
                <w:kern w:val="0"/>
                <w:szCs w:val="21"/>
              </w:rPr>
            </w:pPr>
            <w:r>
              <w:rPr>
                <w:rFonts w:hint="eastAsia" w:ascii="Times New Roman" w:hAnsi="宋体"/>
                <w:kern w:val="0"/>
                <w:szCs w:val="21"/>
              </w:rPr>
              <w:t>试卷结构应为</w:t>
            </w:r>
            <w:r>
              <w:rPr>
                <w:rFonts w:hint="eastAsia" w:ascii="Times New Roman" w:hAnsi="Times New Roman"/>
                <w:kern w:val="0"/>
                <w:szCs w:val="21"/>
              </w:rPr>
              <w:t>4</w:t>
            </w:r>
            <w:r>
              <w:rPr>
                <w:rFonts w:ascii="Times New Roman" w:hAnsi="Times New Roman"/>
                <w:kern w:val="0"/>
                <w:szCs w:val="21"/>
              </w:rPr>
              <w:t>0%</w:t>
            </w:r>
            <w:r>
              <w:rPr>
                <w:rFonts w:hint="eastAsia" w:ascii="Times New Roman" w:hAnsi="宋体"/>
                <w:kern w:val="0"/>
                <w:szCs w:val="21"/>
              </w:rPr>
              <w:t>的基础题、</w:t>
            </w:r>
            <w:r>
              <w:rPr>
                <w:rFonts w:hint="eastAsia" w:ascii="Times New Roman" w:hAnsi="Times New Roman"/>
                <w:kern w:val="0"/>
                <w:szCs w:val="21"/>
              </w:rPr>
              <w:t>40</w:t>
            </w:r>
            <w:r>
              <w:rPr>
                <w:rFonts w:ascii="Times New Roman" w:hAnsi="Times New Roman"/>
                <w:kern w:val="0"/>
                <w:szCs w:val="21"/>
              </w:rPr>
              <w:t>%</w:t>
            </w:r>
            <w:r>
              <w:rPr>
                <w:rFonts w:hint="eastAsia" w:ascii="Times New Roman" w:hAnsi="宋体"/>
                <w:kern w:val="0"/>
                <w:szCs w:val="21"/>
              </w:rPr>
              <w:t>的综合题、</w:t>
            </w:r>
            <w:r>
              <w:rPr>
                <w:rFonts w:ascii="Times New Roman" w:hAnsi="Times New Roman"/>
                <w:kern w:val="0"/>
                <w:szCs w:val="21"/>
              </w:rPr>
              <w:t>20%</w:t>
            </w:r>
            <w:r>
              <w:rPr>
                <w:rFonts w:hint="eastAsia" w:ascii="Times New Roman" w:hAnsi="宋体"/>
                <w:kern w:val="0"/>
                <w:szCs w:val="21"/>
              </w:rPr>
              <w:t>的提高题。难易程度应适中，并体现出课程的重点和难点。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94" w:type="dxa"/>
            <w:vMerge w:val="restart"/>
            <w:noWrap w:val="0"/>
            <w:vAlign w:val="center"/>
          </w:tcPr>
          <w:p>
            <w:pPr>
              <w:adjustRightInd w:val="0"/>
              <w:snapToGrid w:val="0"/>
              <w:spacing w:line="360" w:lineRule="exact"/>
              <w:jc w:val="left"/>
              <w:rPr>
                <w:rFonts w:ascii="Times New Roman" w:hAnsi="Times New Roman"/>
                <w:kern w:val="0"/>
                <w:szCs w:val="21"/>
              </w:rPr>
            </w:pPr>
            <w:r>
              <w:rPr>
                <w:rFonts w:hint="eastAsia" w:ascii="Times New Roman" w:hAnsi="宋体"/>
                <w:kern w:val="0"/>
                <w:szCs w:val="21"/>
              </w:rPr>
              <w:t>课程目标对应的试题占比及题型</w:t>
            </w:r>
          </w:p>
        </w:tc>
        <w:tc>
          <w:tcPr>
            <w:tcW w:w="1394" w:type="dxa"/>
            <w:noWrap w:val="0"/>
            <w:vAlign w:val="center"/>
          </w:tcPr>
          <w:p>
            <w:pPr>
              <w:adjustRightInd w:val="0"/>
              <w:snapToGrid w:val="0"/>
              <w:jc w:val="center"/>
              <w:rPr>
                <w:rFonts w:ascii="Times New Roman" w:hAnsi="Times New Roman"/>
                <w:kern w:val="0"/>
                <w:szCs w:val="21"/>
              </w:rPr>
            </w:pPr>
            <w:r>
              <w:rPr>
                <w:rFonts w:hint="eastAsia" w:ascii="Times New Roman" w:hAnsi="宋体"/>
                <w:kern w:val="0"/>
                <w:szCs w:val="21"/>
              </w:rPr>
              <w:t>课程目标</w:t>
            </w:r>
            <w:r>
              <w:rPr>
                <w:rFonts w:ascii="Times New Roman" w:hAnsi="Times New Roman"/>
                <w:kern w:val="0"/>
                <w:szCs w:val="21"/>
              </w:rPr>
              <w:t>1</w:t>
            </w:r>
          </w:p>
        </w:tc>
        <w:tc>
          <w:tcPr>
            <w:tcW w:w="5850" w:type="dxa"/>
            <w:noWrap w:val="0"/>
            <w:vAlign w:val="center"/>
          </w:tcPr>
          <w:p>
            <w:pPr>
              <w:widowControl/>
              <w:spacing w:line="300" w:lineRule="exact"/>
              <w:jc w:val="left"/>
              <w:rPr>
                <w:rFonts w:ascii="Times New Roman" w:hAnsi="Times New Roman"/>
                <w:kern w:val="0"/>
                <w:szCs w:val="21"/>
              </w:rPr>
            </w:pPr>
            <w:r>
              <w:rPr>
                <w:rFonts w:hint="eastAsia" w:ascii="Times New Roman" w:hAnsi="宋体"/>
                <w:kern w:val="0"/>
                <w:szCs w:val="21"/>
              </w:rPr>
              <w:t>试题占4</w:t>
            </w:r>
            <w:r>
              <w:rPr>
                <w:rFonts w:hint="eastAsia" w:ascii="Times New Roman" w:hAnsi="Times New Roman"/>
                <w:kern w:val="0"/>
                <w:szCs w:val="21"/>
              </w:rPr>
              <w:t>0</w:t>
            </w:r>
            <w:r>
              <w:rPr>
                <w:rFonts w:ascii="Times New Roman" w:hAnsi="Times New Roman"/>
                <w:kern w:val="0"/>
                <w:szCs w:val="21"/>
              </w:rPr>
              <w:t>%左右</w:t>
            </w:r>
            <w:r>
              <w:rPr>
                <w:rFonts w:hint="eastAsia" w:ascii="Times New Roman" w:hAnsi="宋体"/>
                <w:kern w:val="0"/>
                <w:szCs w:val="21"/>
              </w:rPr>
              <w:t>，题型以简答题、分析题、计算题为主。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294" w:type="dxa"/>
            <w:vMerge w:val="continue"/>
            <w:noWrap w:val="0"/>
            <w:vAlign w:val="center"/>
          </w:tcPr>
          <w:p>
            <w:pPr>
              <w:adjustRightInd w:val="0"/>
              <w:snapToGrid w:val="0"/>
              <w:spacing w:line="400" w:lineRule="exact"/>
              <w:jc w:val="left"/>
              <w:rPr>
                <w:rFonts w:hint="eastAsia" w:ascii="Times New Roman" w:hAnsi="宋体"/>
                <w:kern w:val="0"/>
                <w:szCs w:val="21"/>
              </w:rPr>
            </w:pPr>
          </w:p>
        </w:tc>
        <w:tc>
          <w:tcPr>
            <w:tcW w:w="1394" w:type="dxa"/>
            <w:noWrap w:val="0"/>
            <w:vAlign w:val="center"/>
          </w:tcPr>
          <w:p>
            <w:pPr>
              <w:adjustRightInd w:val="0"/>
              <w:snapToGrid w:val="0"/>
              <w:jc w:val="center"/>
              <w:rPr>
                <w:rFonts w:ascii="Times New Roman" w:hAnsi="Times New Roman"/>
                <w:kern w:val="0"/>
                <w:szCs w:val="21"/>
              </w:rPr>
            </w:pPr>
            <w:r>
              <w:rPr>
                <w:rFonts w:hint="eastAsia" w:ascii="Times New Roman" w:hAnsi="宋体"/>
                <w:kern w:val="0"/>
                <w:szCs w:val="21"/>
              </w:rPr>
              <w:t>课程目标</w:t>
            </w:r>
            <w:r>
              <w:rPr>
                <w:rFonts w:ascii="Times New Roman" w:hAnsi="Times New Roman"/>
                <w:kern w:val="0"/>
                <w:szCs w:val="21"/>
              </w:rPr>
              <w:t>2</w:t>
            </w:r>
          </w:p>
        </w:tc>
        <w:tc>
          <w:tcPr>
            <w:tcW w:w="5850" w:type="dxa"/>
            <w:noWrap w:val="0"/>
            <w:vAlign w:val="center"/>
          </w:tcPr>
          <w:p>
            <w:pPr>
              <w:widowControl/>
              <w:spacing w:line="300" w:lineRule="exact"/>
              <w:jc w:val="left"/>
              <w:rPr>
                <w:rFonts w:ascii="Times New Roman" w:hAnsi="Times New Roman"/>
                <w:kern w:val="0"/>
                <w:szCs w:val="21"/>
              </w:rPr>
            </w:pPr>
            <w:r>
              <w:rPr>
                <w:rFonts w:hint="eastAsia" w:ascii="Times New Roman" w:hAnsi="宋体"/>
                <w:kern w:val="0"/>
                <w:szCs w:val="21"/>
              </w:rPr>
              <w:t>试题占</w:t>
            </w:r>
            <w:r>
              <w:rPr>
                <w:rFonts w:hint="eastAsia" w:ascii="Times New Roman" w:hAnsi="Times New Roman"/>
                <w:kern w:val="0"/>
                <w:szCs w:val="21"/>
              </w:rPr>
              <w:t>50</w:t>
            </w:r>
            <w:r>
              <w:rPr>
                <w:rFonts w:ascii="Times New Roman" w:hAnsi="Times New Roman"/>
                <w:kern w:val="0"/>
                <w:szCs w:val="21"/>
              </w:rPr>
              <w:t>%左右</w:t>
            </w:r>
            <w:r>
              <w:rPr>
                <w:rFonts w:hint="eastAsia" w:ascii="Times New Roman" w:hAnsi="宋体"/>
                <w:kern w:val="0"/>
                <w:szCs w:val="21"/>
              </w:rPr>
              <w:t>，题型以作图题、分析题、综合设计题为主。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94" w:type="dxa"/>
            <w:vMerge w:val="continue"/>
            <w:noWrap w:val="0"/>
            <w:vAlign w:val="center"/>
          </w:tcPr>
          <w:p>
            <w:pPr>
              <w:adjustRightInd w:val="0"/>
              <w:snapToGrid w:val="0"/>
              <w:spacing w:line="400" w:lineRule="exact"/>
              <w:jc w:val="left"/>
              <w:rPr>
                <w:rFonts w:ascii="Times New Roman" w:hAnsi="Times New Roman"/>
                <w:kern w:val="0"/>
                <w:szCs w:val="21"/>
              </w:rPr>
            </w:pPr>
          </w:p>
        </w:tc>
        <w:tc>
          <w:tcPr>
            <w:tcW w:w="1394" w:type="dxa"/>
            <w:noWrap w:val="0"/>
            <w:vAlign w:val="center"/>
          </w:tcPr>
          <w:p>
            <w:pPr>
              <w:adjustRightInd w:val="0"/>
              <w:snapToGrid w:val="0"/>
              <w:jc w:val="center"/>
              <w:rPr>
                <w:rFonts w:hint="eastAsia" w:ascii="Times New Roman" w:hAnsi="Times New Roman"/>
                <w:kern w:val="0"/>
                <w:szCs w:val="21"/>
              </w:rPr>
            </w:pPr>
            <w:r>
              <w:rPr>
                <w:rFonts w:hint="eastAsia" w:ascii="Times New Roman" w:hAnsi="宋体"/>
                <w:kern w:val="0"/>
                <w:szCs w:val="21"/>
              </w:rPr>
              <w:t>课程目标</w:t>
            </w:r>
            <w:r>
              <w:rPr>
                <w:rFonts w:hint="eastAsia" w:ascii="Times New Roman" w:hAnsi="Times New Roman"/>
                <w:kern w:val="0"/>
                <w:szCs w:val="21"/>
              </w:rPr>
              <w:t>4</w:t>
            </w:r>
          </w:p>
        </w:tc>
        <w:tc>
          <w:tcPr>
            <w:tcW w:w="5850" w:type="dxa"/>
            <w:noWrap w:val="0"/>
            <w:vAlign w:val="center"/>
          </w:tcPr>
          <w:p>
            <w:pPr>
              <w:widowControl/>
              <w:spacing w:line="300" w:lineRule="exact"/>
              <w:jc w:val="left"/>
              <w:rPr>
                <w:rFonts w:ascii="Times New Roman" w:hAnsi="Times New Roman"/>
                <w:kern w:val="0"/>
                <w:szCs w:val="21"/>
              </w:rPr>
            </w:pPr>
            <w:r>
              <w:rPr>
                <w:rFonts w:hint="eastAsia" w:ascii="Times New Roman" w:hAnsi="宋体"/>
                <w:kern w:val="0"/>
                <w:szCs w:val="21"/>
              </w:rPr>
              <w:t>试题占</w:t>
            </w:r>
            <w:r>
              <w:rPr>
                <w:rFonts w:hint="eastAsia" w:ascii="Times New Roman" w:hAnsi="Times New Roman"/>
                <w:kern w:val="0"/>
                <w:szCs w:val="21"/>
              </w:rPr>
              <w:t>10</w:t>
            </w:r>
            <w:r>
              <w:rPr>
                <w:rFonts w:ascii="Times New Roman" w:hAnsi="Times New Roman"/>
                <w:kern w:val="0"/>
                <w:szCs w:val="21"/>
              </w:rPr>
              <w:t>%左右</w:t>
            </w:r>
            <w:r>
              <w:rPr>
                <w:rFonts w:hint="eastAsia" w:ascii="Times New Roman" w:hAnsi="宋体"/>
                <w:kern w:val="0"/>
                <w:szCs w:val="21"/>
              </w:rPr>
              <w:t>，题型以论述题、分析题为主。</w:t>
            </w:r>
          </w:p>
        </w:tc>
      </w:tr>
    </w:tbl>
    <w:p>
      <w:pPr>
        <w:adjustRightInd w:val="0"/>
        <w:snapToGrid w:val="0"/>
        <w:spacing w:before="156" w:beforeLines="50" w:line="360" w:lineRule="auto"/>
        <w:jc w:val="left"/>
        <w:rPr>
          <w:rFonts w:ascii="Times New Roman" w:hAnsi="Times New Roman"/>
          <w:b/>
          <w:sz w:val="24"/>
        </w:rPr>
      </w:pPr>
      <w:r>
        <w:rPr>
          <w:rFonts w:hint="eastAsia" w:ascii="Times New Roman" w:hAnsi="Times New Roman"/>
          <w:b/>
          <w:sz w:val="24"/>
        </w:rPr>
        <w:t>七、教材及主要参考资料</w:t>
      </w:r>
    </w:p>
    <w:p>
      <w:pPr>
        <w:spacing w:line="380" w:lineRule="exact"/>
        <w:ind w:left="735" w:leftChars="200" w:hanging="315" w:hangingChars="150"/>
        <w:rPr>
          <w:rFonts w:hint="eastAsia" w:ascii="Times New Roman" w:hAnsi="Times New Roman"/>
        </w:rPr>
      </w:pPr>
      <w:r>
        <w:rPr>
          <w:rFonts w:ascii="Times New Roman" w:hAnsi="Times New Roman"/>
        </w:rPr>
        <w:t>1</w:t>
      </w:r>
      <w:r>
        <w:rPr>
          <w:rFonts w:hint="eastAsia" w:ascii="Times New Roman" w:hAnsi="Times New Roman"/>
        </w:rPr>
        <w:t>．阮毅主编，电力拖动自动控制系统</w:t>
      </w:r>
      <w:r>
        <w:rPr>
          <w:rFonts w:ascii="Times New Roman" w:hAnsi="Times New Roman"/>
        </w:rPr>
        <w:t>—</w:t>
      </w:r>
      <w:r>
        <w:rPr>
          <w:rFonts w:hint="eastAsia" w:ascii="Times New Roman" w:hAnsi="Times New Roman"/>
        </w:rPr>
        <w:t>运动控制系统（第5版）．北京：机械工业出版社，202</w:t>
      </w:r>
      <w:r>
        <w:rPr>
          <w:rFonts w:ascii="Times New Roman" w:hAnsi="Times New Roman"/>
        </w:rPr>
        <w:t>2</w:t>
      </w:r>
    </w:p>
    <w:p>
      <w:pPr>
        <w:spacing w:line="380" w:lineRule="exact"/>
        <w:ind w:left="735" w:leftChars="200" w:hanging="315" w:hangingChars="150"/>
        <w:rPr>
          <w:rFonts w:ascii="Times New Roman" w:hAnsi="Times New Roman"/>
        </w:rPr>
      </w:pPr>
      <w:r>
        <w:rPr>
          <w:rFonts w:hint="eastAsia" w:ascii="Times New Roman" w:hAnsi="Times New Roman"/>
        </w:rPr>
        <w:t>2. 陈伯时主编，电力拖动自动控制系统</w:t>
      </w:r>
      <w:r>
        <w:rPr>
          <w:rFonts w:ascii="Times New Roman" w:hAnsi="Times New Roman"/>
        </w:rPr>
        <w:t>—</w:t>
      </w:r>
      <w:r>
        <w:rPr>
          <w:rFonts w:hint="eastAsia" w:ascii="Times New Roman" w:hAnsi="Times New Roman"/>
        </w:rPr>
        <w:t>运动控制系统（第</w:t>
      </w:r>
      <w:r>
        <w:rPr>
          <w:rFonts w:ascii="Times New Roman" w:hAnsi="Times New Roman"/>
        </w:rPr>
        <w:t>3</w:t>
      </w:r>
      <w:r>
        <w:rPr>
          <w:rFonts w:hint="eastAsia" w:ascii="Times New Roman" w:hAnsi="Times New Roman"/>
        </w:rPr>
        <w:t>版）．北京：机械工业出版社，</w:t>
      </w:r>
      <w:r>
        <w:rPr>
          <w:rFonts w:ascii="Times New Roman" w:hAnsi="Times New Roman"/>
        </w:rPr>
        <w:t>2018</w:t>
      </w:r>
    </w:p>
    <w:p>
      <w:pPr>
        <w:spacing w:line="380" w:lineRule="exact"/>
        <w:ind w:firstLine="420" w:firstLineChars="200"/>
        <w:rPr>
          <w:rFonts w:ascii="Times New Roman" w:hAnsi="Times New Roman"/>
        </w:rPr>
      </w:pPr>
      <w:r>
        <w:rPr>
          <w:rFonts w:ascii="Times New Roman" w:hAnsi="Times New Roman"/>
        </w:rPr>
        <w:t>3</w:t>
      </w:r>
      <w:r>
        <w:rPr>
          <w:rFonts w:hint="eastAsia" w:ascii="Times New Roman" w:hAnsi="Times New Roman"/>
        </w:rPr>
        <w:t>．杨耕主编，电机原理与电力拖动系统.</w:t>
      </w:r>
      <w:r>
        <w:rPr>
          <w:rFonts w:ascii="Times New Roman" w:hAnsi="Times New Roman"/>
        </w:rPr>
        <w:t xml:space="preserve"> </w:t>
      </w:r>
      <w:r>
        <w:rPr>
          <w:rFonts w:hint="eastAsia" w:ascii="Times New Roman" w:hAnsi="Times New Roman"/>
        </w:rPr>
        <w:t>北京：机械工业出版社，2</w:t>
      </w:r>
      <w:r>
        <w:rPr>
          <w:rFonts w:ascii="Times New Roman" w:hAnsi="Times New Roman"/>
        </w:rPr>
        <w:t>022</w:t>
      </w:r>
      <w:r>
        <w:rPr>
          <w:rFonts w:hint="eastAsia" w:ascii="Times New Roman" w:hAnsi="Times New Roman"/>
        </w:rPr>
        <w:t>年</w:t>
      </w:r>
    </w:p>
    <w:p>
      <w:pPr>
        <w:spacing w:line="380" w:lineRule="exact"/>
        <w:ind w:firstLine="420" w:firstLineChars="200"/>
        <w:rPr>
          <w:rFonts w:hint="eastAsia" w:ascii="Times New Roman" w:hAnsi="Times New Roman"/>
        </w:rPr>
      </w:pPr>
      <w:r>
        <w:rPr>
          <w:rFonts w:hint="eastAsia" w:ascii="Times New Roman" w:hAnsi="Times New Roman"/>
        </w:rPr>
        <w:t>4</w:t>
      </w:r>
      <w:r>
        <w:rPr>
          <w:rFonts w:ascii="Times New Roman" w:hAnsi="Times New Roman"/>
        </w:rPr>
        <w:t xml:space="preserve">.  </w:t>
      </w:r>
      <w:r>
        <w:rPr>
          <w:rFonts w:hint="eastAsia" w:ascii="Times New Roman" w:hAnsi="Times New Roman"/>
        </w:rPr>
        <w:t>洪乃刚主编，电力电子电机控制系统仿真技术.</w:t>
      </w:r>
      <w:r>
        <w:rPr>
          <w:rFonts w:ascii="Times New Roman" w:hAnsi="Times New Roman"/>
        </w:rPr>
        <w:t xml:space="preserve"> </w:t>
      </w:r>
      <w:r>
        <w:rPr>
          <w:rFonts w:hint="eastAsia" w:ascii="Times New Roman" w:hAnsi="Times New Roman"/>
        </w:rPr>
        <w:t>北京:</w:t>
      </w:r>
      <w:r>
        <w:rPr>
          <w:rFonts w:ascii="Times New Roman" w:hAnsi="Times New Roman"/>
        </w:rPr>
        <w:t xml:space="preserve"> </w:t>
      </w:r>
      <w:r>
        <w:rPr>
          <w:rFonts w:hint="eastAsia" w:ascii="Times New Roman" w:hAnsi="Times New Roman"/>
        </w:rPr>
        <w:t>机械工业出版社,</w:t>
      </w:r>
      <w:r>
        <w:rPr>
          <w:rFonts w:ascii="Times New Roman" w:hAnsi="Times New Roman"/>
        </w:rPr>
        <w:t xml:space="preserve"> 2021</w:t>
      </w:r>
      <w:r>
        <w:rPr>
          <w:rFonts w:hint="eastAsia" w:ascii="Times New Roman" w:hAnsi="Times New Roman"/>
        </w:rPr>
        <w:t>年</w:t>
      </w:r>
    </w:p>
    <w:p>
      <w:pPr>
        <w:spacing w:line="380" w:lineRule="exact"/>
        <w:ind w:firstLine="420" w:firstLineChars="200"/>
        <w:rPr>
          <w:rFonts w:ascii="Times New Roman" w:hAnsi="Times New Roman"/>
        </w:rPr>
      </w:pPr>
      <w:r>
        <w:rPr>
          <w:rFonts w:ascii="Times New Roman" w:hAnsi="Times New Roman"/>
        </w:rPr>
        <w:t>5</w:t>
      </w:r>
      <w:r>
        <w:rPr>
          <w:rFonts w:hint="eastAsia" w:ascii="Times New Roman" w:hAnsi="Times New Roman"/>
        </w:rPr>
        <w:t>．自编讲义《运动控制系统实验指导书》</w:t>
      </w:r>
    </w:p>
    <w:p>
      <w:pPr>
        <w:widowControl/>
        <w:spacing w:before="156" w:beforeLines="50" w:after="156" w:afterLines="50" w:line="360" w:lineRule="auto"/>
        <w:rPr>
          <w:rFonts w:ascii="Times New Roman" w:hAnsi="Times New Roman"/>
          <w:b/>
          <w:sz w:val="24"/>
        </w:rPr>
      </w:pPr>
      <w:r>
        <w:rPr>
          <w:rFonts w:hint="eastAsia" w:ascii="Times New Roman" w:hAnsi="Times New Roman"/>
          <w:b/>
          <w:sz w:val="24"/>
        </w:rPr>
        <w:t>八、说明</w:t>
      </w:r>
    </w:p>
    <w:p>
      <w:pPr>
        <w:spacing w:line="380" w:lineRule="exact"/>
        <w:ind w:firstLine="420" w:firstLineChars="200"/>
        <w:rPr>
          <w:rFonts w:hint="eastAsia" w:ascii="Times New Roman" w:hAnsi="Times New Roman"/>
          <w:szCs w:val="21"/>
        </w:rPr>
      </w:pPr>
      <w:r>
        <w:rPr>
          <w:rFonts w:hint="eastAsia" w:ascii="Times New Roman" w:hAnsi="Times New Roman"/>
          <w:szCs w:val="21"/>
        </w:rPr>
        <w:t>在该课程实际教学过程中，如有与该大纲有关要求不一致的地方，由课程负责人（或课程组）提出修改意见，经系主任、主管院长签字后可以修改并执行。</w:t>
      </w:r>
    </w:p>
    <w:p>
      <w:pPr>
        <w:spacing w:line="400" w:lineRule="exact"/>
        <w:ind w:firstLine="420" w:firstLineChars="200"/>
        <w:rPr>
          <w:rFonts w:hint="eastAsia" w:ascii="Times New Roman" w:hAnsi="Times New Roman"/>
          <w:szCs w:val="21"/>
        </w:rPr>
      </w:pPr>
    </w:p>
    <w:p>
      <w:pPr>
        <w:spacing w:line="400" w:lineRule="exact"/>
        <w:ind w:firstLine="4620" w:firstLineChars="2200"/>
        <w:rPr>
          <w:rFonts w:hint="default" w:ascii="Times New Roman" w:hAnsi="Times New Roman" w:eastAsia="宋体"/>
          <w:lang w:val="en-US" w:eastAsia="zh-CN"/>
        </w:rPr>
      </w:pPr>
      <w:r>
        <w:rPr>
          <w:rFonts w:hint="eastAsia" w:ascii="Times New Roman" w:hAnsi="宋体"/>
          <w:szCs w:val="21"/>
        </w:rPr>
        <w:t>执笔人：张</w:t>
      </w:r>
      <w:r>
        <w:rPr>
          <w:rFonts w:hint="eastAsia" w:ascii="Times New Roman" w:hAnsi="宋体"/>
          <w:szCs w:val="21"/>
          <w:lang w:val="en-US" w:eastAsia="zh-CN"/>
        </w:rPr>
        <w:t>XX</w:t>
      </w:r>
      <w:r>
        <w:rPr>
          <w:rFonts w:ascii="Times New Roman" w:hAnsi="Times New Roman"/>
          <w:szCs w:val="21"/>
        </w:rPr>
        <w:t xml:space="preserve">     </w:t>
      </w:r>
      <w:r>
        <w:rPr>
          <w:rFonts w:hint="eastAsia" w:ascii="Times New Roman" w:hAnsi="宋体"/>
          <w:szCs w:val="21"/>
        </w:rPr>
        <w:t>审核人：齐</w:t>
      </w:r>
      <w:r>
        <w:rPr>
          <w:rFonts w:hint="eastAsia" w:ascii="Times New Roman" w:hAnsi="宋体"/>
          <w:szCs w:val="21"/>
          <w:lang w:val="en-US" w:eastAsia="zh-CN"/>
        </w:rPr>
        <w:t>XX</w:t>
      </w:r>
      <w:bookmarkStart w:id="0" w:name="_GoBack"/>
      <w:bookmarkEnd w:id="0"/>
    </w:p>
    <w:sectPr>
      <w:headerReference r:id="rId4" w:type="first"/>
      <w:headerReference r:id="rId3" w:type="default"/>
      <w:footerReference r:id="rId5" w:type="default"/>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HorizontalSpacing w:val="2"/>
  <w:drawingGridVerticalSpacing w:val="3"/>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A2sjSxNLMwsTS2sDRU0lEKTi0uzszPAykwrQUAd/jJ/iwAAAA="/>
    <w:docVar w:name="commondata" w:val="eyJoZGlkIjoiYTRjMTI2ZDNhMzNlNGFiNDNlNDMxMTcwNjUwOTc4NmIifQ=="/>
  </w:docVars>
  <w:rsids>
    <w:rsidRoot w:val="00C94702"/>
    <w:rsid w:val="00022022"/>
    <w:rsid w:val="00037244"/>
    <w:rsid w:val="000406C3"/>
    <w:rsid w:val="000442A5"/>
    <w:rsid w:val="00057953"/>
    <w:rsid w:val="0006252D"/>
    <w:rsid w:val="00065F9E"/>
    <w:rsid w:val="000A7600"/>
    <w:rsid w:val="000A7E78"/>
    <w:rsid w:val="000B465A"/>
    <w:rsid w:val="000C213E"/>
    <w:rsid w:val="000C3722"/>
    <w:rsid w:val="000E3C87"/>
    <w:rsid w:val="000F148C"/>
    <w:rsid w:val="000F3866"/>
    <w:rsid w:val="00123366"/>
    <w:rsid w:val="00130377"/>
    <w:rsid w:val="00157871"/>
    <w:rsid w:val="0016075B"/>
    <w:rsid w:val="00165D32"/>
    <w:rsid w:val="001704DB"/>
    <w:rsid w:val="00183D3C"/>
    <w:rsid w:val="00194736"/>
    <w:rsid w:val="001C415C"/>
    <w:rsid w:val="001D0318"/>
    <w:rsid w:val="002012C2"/>
    <w:rsid w:val="0022383C"/>
    <w:rsid w:val="00234700"/>
    <w:rsid w:val="00236DFD"/>
    <w:rsid w:val="0024111B"/>
    <w:rsid w:val="002563C3"/>
    <w:rsid w:val="0027388D"/>
    <w:rsid w:val="002B6388"/>
    <w:rsid w:val="002B658E"/>
    <w:rsid w:val="002C203D"/>
    <w:rsid w:val="002E1225"/>
    <w:rsid w:val="002E1ADA"/>
    <w:rsid w:val="002F3976"/>
    <w:rsid w:val="00307F13"/>
    <w:rsid w:val="00342F49"/>
    <w:rsid w:val="003460C4"/>
    <w:rsid w:val="00361473"/>
    <w:rsid w:val="00366CD1"/>
    <w:rsid w:val="003A0640"/>
    <w:rsid w:val="003A32CB"/>
    <w:rsid w:val="003A3AD1"/>
    <w:rsid w:val="003A3F1B"/>
    <w:rsid w:val="003A556A"/>
    <w:rsid w:val="003D184B"/>
    <w:rsid w:val="003D37A1"/>
    <w:rsid w:val="003F33D2"/>
    <w:rsid w:val="004062F2"/>
    <w:rsid w:val="00410D28"/>
    <w:rsid w:val="004120FF"/>
    <w:rsid w:val="004326BD"/>
    <w:rsid w:val="0043407F"/>
    <w:rsid w:val="00436FFC"/>
    <w:rsid w:val="0044723F"/>
    <w:rsid w:val="00451CE0"/>
    <w:rsid w:val="00453CDA"/>
    <w:rsid w:val="00467C18"/>
    <w:rsid w:val="00476E43"/>
    <w:rsid w:val="0048469A"/>
    <w:rsid w:val="004B734B"/>
    <w:rsid w:val="004E33A9"/>
    <w:rsid w:val="00515665"/>
    <w:rsid w:val="005201B1"/>
    <w:rsid w:val="005205FC"/>
    <w:rsid w:val="00541DF0"/>
    <w:rsid w:val="0054434D"/>
    <w:rsid w:val="00545179"/>
    <w:rsid w:val="00546E3D"/>
    <w:rsid w:val="00557050"/>
    <w:rsid w:val="005653D2"/>
    <w:rsid w:val="005675A2"/>
    <w:rsid w:val="0058387A"/>
    <w:rsid w:val="00584044"/>
    <w:rsid w:val="005904D2"/>
    <w:rsid w:val="00592E04"/>
    <w:rsid w:val="00594489"/>
    <w:rsid w:val="005A320A"/>
    <w:rsid w:val="005A3A34"/>
    <w:rsid w:val="005B589E"/>
    <w:rsid w:val="005B6389"/>
    <w:rsid w:val="005C116B"/>
    <w:rsid w:val="005F0B34"/>
    <w:rsid w:val="005F39EF"/>
    <w:rsid w:val="0060520E"/>
    <w:rsid w:val="00611F1F"/>
    <w:rsid w:val="006123FD"/>
    <w:rsid w:val="00614EA4"/>
    <w:rsid w:val="00615323"/>
    <w:rsid w:val="006318C6"/>
    <w:rsid w:val="00632B7D"/>
    <w:rsid w:val="00641941"/>
    <w:rsid w:val="006434D2"/>
    <w:rsid w:val="006519B1"/>
    <w:rsid w:val="006554C9"/>
    <w:rsid w:val="00676E27"/>
    <w:rsid w:val="0068128C"/>
    <w:rsid w:val="00695A9E"/>
    <w:rsid w:val="00695CC5"/>
    <w:rsid w:val="006A05D4"/>
    <w:rsid w:val="006A3A46"/>
    <w:rsid w:val="006A6608"/>
    <w:rsid w:val="006B2709"/>
    <w:rsid w:val="006C1425"/>
    <w:rsid w:val="006E5798"/>
    <w:rsid w:val="006F3A60"/>
    <w:rsid w:val="007156EE"/>
    <w:rsid w:val="007246F7"/>
    <w:rsid w:val="00732E53"/>
    <w:rsid w:val="00736B35"/>
    <w:rsid w:val="00742138"/>
    <w:rsid w:val="00742F83"/>
    <w:rsid w:val="0074630B"/>
    <w:rsid w:val="0076558C"/>
    <w:rsid w:val="00767FC0"/>
    <w:rsid w:val="00773160"/>
    <w:rsid w:val="0078331F"/>
    <w:rsid w:val="00783C07"/>
    <w:rsid w:val="00787BC7"/>
    <w:rsid w:val="00791527"/>
    <w:rsid w:val="007B0BD1"/>
    <w:rsid w:val="007B63DE"/>
    <w:rsid w:val="007C0ACD"/>
    <w:rsid w:val="007C23FE"/>
    <w:rsid w:val="007C496E"/>
    <w:rsid w:val="007D385E"/>
    <w:rsid w:val="007E5F7D"/>
    <w:rsid w:val="0080051E"/>
    <w:rsid w:val="00810DDE"/>
    <w:rsid w:val="0081418F"/>
    <w:rsid w:val="008154F5"/>
    <w:rsid w:val="00831F3A"/>
    <w:rsid w:val="00836619"/>
    <w:rsid w:val="008366C6"/>
    <w:rsid w:val="00841061"/>
    <w:rsid w:val="00851BB4"/>
    <w:rsid w:val="00853405"/>
    <w:rsid w:val="0085556C"/>
    <w:rsid w:val="00867A1B"/>
    <w:rsid w:val="0088038A"/>
    <w:rsid w:val="0088297E"/>
    <w:rsid w:val="00883DE7"/>
    <w:rsid w:val="008A3DEA"/>
    <w:rsid w:val="008A4FB9"/>
    <w:rsid w:val="008A503D"/>
    <w:rsid w:val="008B1F10"/>
    <w:rsid w:val="008B5593"/>
    <w:rsid w:val="008C15FD"/>
    <w:rsid w:val="008C2D8D"/>
    <w:rsid w:val="008C6C2D"/>
    <w:rsid w:val="008D5382"/>
    <w:rsid w:val="008D7758"/>
    <w:rsid w:val="008E0632"/>
    <w:rsid w:val="008E4768"/>
    <w:rsid w:val="008F0997"/>
    <w:rsid w:val="00916881"/>
    <w:rsid w:val="00920A80"/>
    <w:rsid w:val="0092428B"/>
    <w:rsid w:val="00937C8E"/>
    <w:rsid w:val="009809E3"/>
    <w:rsid w:val="00995EFB"/>
    <w:rsid w:val="009B2997"/>
    <w:rsid w:val="009C4C2E"/>
    <w:rsid w:val="009E4310"/>
    <w:rsid w:val="009E6AED"/>
    <w:rsid w:val="009F16AD"/>
    <w:rsid w:val="009F3450"/>
    <w:rsid w:val="009F3E60"/>
    <w:rsid w:val="00A02810"/>
    <w:rsid w:val="00A202A6"/>
    <w:rsid w:val="00A2369E"/>
    <w:rsid w:val="00A36038"/>
    <w:rsid w:val="00A4799F"/>
    <w:rsid w:val="00A60E54"/>
    <w:rsid w:val="00A65B87"/>
    <w:rsid w:val="00A814BF"/>
    <w:rsid w:val="00A918CE"/>
    <w:rsid w:val="00A95404"/>
    <w:rsid w:val="00AA677B"/>
    <w:rsid w:val="00AB689C"/>
    <w:rsid w:val="00AC1AE7"/>
    <w:rsid w:val="00AC44AC"/>
    <w:rsid w:val="00AC6166"/>
    <w:rsid w:val="00AD3E27"/>
    <w:rsid w:val="00AE04AA"/>
    <w:rsid w:val="00AF1E97"/>
    <w:rsid w:val="00AF3F58"/>
    <w:rsid w:val="00AF404F"/>
    <w:rsid w:val="00AF4120"/>
    <w:rsid w:val="00AF7AC0"/>
    <w:rsid w:val="00B03076"/>
    <w:rsid w:val="00B03088"/>
    <w:rsid w:val="00B06D44"/>
    <w:rsid w:val="00B223E2"/>
    <w:rsid w:val="00B36C04"/>
    <w:rsid w:val="00B405AD"/>
    <w:rsid w:val="00B47635"/>
    <w:rsid w:val="00B558F5"/>
    <w:rsid w:val="00B765B8"/>
    <w:rsid w:val="00B81C83"/>
    <w:rsid w:val="00B974B3"/>
    <w:rsid w:val="00BA3DB8"/>
    <w:rsid w:val="00BB6390"/>
    <w:rsid w:val="00BB649A"/>
    <w:rsid w:val="00BD78A6"/>
    <w:rsid w:val="00BE29EF"/>
    <w:rsid w:val="00BF011E"/>
    <w:rsid w:val="00BF31A3"/>
    <w:rsid w:val="00C046D5"/>
    <w:rsid w:val="00C047C1"/>
    <w:rsid w:val="00C14704"/>
    <w:rsid w:val="00C22C9A"/>
    <w:rsid w:val="00C25424"/>
    <w:rsid w:val="00C25BBD"/>
    <w:rsid w:val="00C511EC"/>
    <w:rsid w:val="00C57FDC"/>
    <w:rsid w:val="00C64FEC"/>
    <w:rsid w:val="00C80885"/>
    <w:rsid w:val="00C94702"/>
    <w:rsid w:val="00CB0C3F"/>
    <w:rsid w:val="00CC001D"/>
    <w:rsid w:val="00CC2B37"/>
    <w:rsid w:val="00CC7E16"/>
    <w:rsid w:val="00CD4797"/>
    <w:rsid w:val="00CF1B78"/>
    <w:rsid w:val="00D05C3B"/>
    <w:rsid w:val="00D17278"/>
    <w:rsid w:val="00D23448"/>
    <w:rsid w:val="00D26C37"/>
    <w:rsid w:val="00D331C3"/>
    <w:rsid w:val="00D358E0"/>
    <w:rsid w:val="00D427DA"/>
    <w:rsid w:val="00D44F7A"/>
    <w:rsid w:val="00D7341C"/>
    <w:rsid w:val="00D80DCB"/>
    <w:rsid w:val="00D84405"/>
    <w:rsid w:val="00D907A8"/>
    <w:rsid w:val="00D911EE"/>
    <w:rsid w:val="00DA0E9E"/>
    <w:rsid w:val="00DA25CD"/>
    <w:rsid w:val="00DA3B12"/>
    <w:rsid w:val="00DA4F8C"/>
    <w:rsid w:val="00DA5D83"/>
    <w:rsid w:val="00DB0794"/>
    <w:rsid w:val="00DB2358"/>
    <w:rsid w:val="00DD5CA2"/>
    <w:rsid w:val="00DE0801"/>
    <w:rsid w:val="00E01BD5"/>
    <w:rsid w:val="00E046E2"/>
    <w:rsid w:val="00E15431"/>
    <w:rsid w:val="00E27C9C"/>
    <w:rsid w:val="00E402D2"/>
    <w:rsid w:val="00E455E1"/>
    <w:rsid w:val="00E732AB"/>
    <w:rsid w:val="00E874BC"/>
    <w:rsid w:val="00E91626"/>
    <w:rsid w:val="00E940CD"/>
    <w:rsid w:val="00E97AFB"/>
    <w:rsid w:val="00E97E52"/>
    <w:rsid w:val="00EA27AA"/>
    <w:rsid w:val="00EA3022"/>
    <w:rsid w:val="00EB7748"/>
    <w:rsid w:val="00EC00AE"/>
    <w:rsid w:val="00ED0152"/>
    <w:rsid w:val="00EE0719"/>
    <w:rsid w:val="00EE09D7"/>
    <w:rsid w:val="00EE145C"/>
    <w:rsid w:val="00EE1DDD"/>
    <w:rsid w:val="00EF6568"/>
    <w:rsid w:val="00F43D26"/>
    <w:rsid w:val="00F578B5"/>
    <w:rsid w:val="00F66CF7"/>
    <w:rsid w:val="00F703A7"/>
    <w:rsid w:val="00F737F2"/>
    <w:rsid w:val="00F81EBF"/>
    <w:rsid w:val="00F85967"/>
    <w:rsid w:val="00F87E07"/>
    <w:rsid w:val="00F90ADD"/>
    <w:rsid w:val="00FD74C7"/>
    <w:rsid w:val="00FF046A"/>
    <w:rsid w:val="00FF3496"/>
    <w:rsid w:val="45333B03"/>
    <w:rsid w:val="57ED3C0D"/>
    <w:rsid w:val="65140CF0"/>
    <w:rsid w:val="65C72799"/>
    <w:rsid w:val="68863E0D"/>
    <w:rsid w:val="68B361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0"/>
    <w:pPr>
      <w:keepNext/>
      <w:keepLines/>
      <w:spacing w:before="100" w:beforeAutospacing="1" w:after="100" w:afterAutospacing="1"/>
      <w:jc w:val="center"/>
      <w:outlineLvl w:val="0"/>
    </w:pPr>
    <w:rPr>
      <w:rFonts w:ascii="Times New Roman" w:hAnsi="Times New Roman"/>
      <w:b/>
      <w:bCs/>
      <w:kern w:val="44"/>
      <w:sz w:val="32"/>
      <w:szCs w:val="44"/>
    </w:rPr>
  </w:style>
  <w:style w:type="paragraph" w:styleId="3">
    <w:name w:val="heading 2"/>
    <w:basedOn w:val="1"/>
    <w:next w:val="1"/>
    <w:link w:val="24"/>
    <w:qFormat/>
    <w:uiPriority w:val="0"/>
    <w:pPr>
      <w:keepLines/>
      <w:tabs>
        <w:tab w:val="left" w:pos="420"/>
        <w:tab w:val="left" w:pos="720"/>
      </w:tabs>
      <w:spacing w:before="120" w:after="120"/>
      <w:jc w:val="left"/>
      <w:outlineLvl w:val="1"/>
    </w:pPr>
    <w:rPr>
      <w:rFonts w:ascii="Cambria" w:hAnsi="Cambria"/>
      <w:b/>
      <w:kern w:val="0"/>
      <w:sz w:val="32"/>
      <w:szCs w:val="20"/>
    </w:rPr>
  </w:style>
  <w:style w:type="paragraph" w:styleId="4">
    <w:name w:val="heading 3"/>
    <w:basedOn w:val="1"/>
    <w:next w:val="1"/>
    <w:link w:val="23"/>
    <w:qFormat/>
    <w:uiPriority w:val="0"/>
    <w:pPr>
      <w:widowControl/>
      <w:spacing w:before="100" w:beforeAutospacing="1" w:after="100" w:afterAutospacing="1"/>
      <w:jc w:val="left"/>
      <w:outlineLvl w:val="2"/>
    </w:pPr>
    <w:rPr>
      <w:rFonts w:ascii="Arial Unicode MS" w:hAnsi="Arial Unicode MS"/>
      <w:b/>
      <w:kern w:val="0"/>
      <w:sz w:val="27"/>
      <w:szCs w:val="20"/>
    </w:rPr>
  </w:style>
  <w:style w:type="character" w:default="1" w:styleId="19">
    <w:name w:val="Default Paragraph Font"/>
    <w:semiHidden/>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szCs w:val="20"/>
    </w:rPr>
  </w:style>
  <w:style w:type="paragraph" w:styleId="6">
    <w:name w:val="Document Map"/>
    <w:basedOn w:val="1"/>
    <w:link w:val="25"/>
    <w:semiHidden/>
    <w:qFormat/>
    <w:uiPriority w:val="0"/>
    <w:pPr>
      <w:shd w:val="clear" w:color="auto" w:fill="000080"/>
    </w:pPr>
    <w:rPr>
      <w:rFonts w:ascii="Times New Roman" w:hAnsi="Times New Roman"/>
      <w:kern w:val="0"/>
      <w:sz w:val="2"/>
      <w:szCs w:val="2"/>
    </w:rPr>
  </w:style>
  <w:style w:type="paragraph" w:styleId="7">
    <w:name w:val="Body Text"/>
    <w:basedOn w:val="1"/>
    <w:link w:val="26"/>
    <w:qFormat/>
    <w:uiPriority w:val="0"/>
    <w:pPr>
      <w:jc w:val="left"/>
    </w:pPr>
    <w:rPr>
      <w:rFonts w:ascii="Times New Roman" w:hAnsi="Times New Roman"/>
      <w:kern w:val="0"/>
      <w:sz w:val="24"/>
      <w:szCs w:val="20"/>
    </w:rPr>
  </w:style>
  <w:style w:type="paragraph" w:styleId="8">
    <w:name w:val="Body Text Indent"/>
    <w:basedOn w:val="1"/>
    <w:link w:val="32"/>
    <w:qFormat/>
    <w:uiPriority w:val="0"/>
    <w:pPr>
      <w:ind w:firstLine="420" w:firstLineChars="200"/>
    </w:pPr>
    <w:rPr>
      <w:rFonts w:ascii="Times New Roman" w:hAnsi="Times New Roman"/>
      <w:kern w:val="0"/>
      <w:sz w:val="24"/>
      <w:szCs w:val="20"/>
    </w:rPr>
  </w:style>
  <w:style w:type="paragraph" w:styleId="9">
    <w:name w:val="Plain Text"/>
    <w:basedOn w:val="1"/>
    <w:link w:val="30"/>
    <w:qFormat/>
    <w:uiPriority w:val="0"/>
    <w:rPr>
      <w:rFonts w:ascii="宋体" w:hAnsi="Courier New"/>
      <w:szCs w:val="20"/>
    </w:rPr>
  </w:style>
  <w:style w:type="paragraph" w:styleId="10">
    <w:name w:val="Date"/>
    <w:basedOn w:val="1"/>
    <w:next w:val="1"/>
    <w:link w:val="22"/>
    <w:qFormat/>
    <w:uiPriority w:val="0"/>
    <w:pPr>
      <w:ind w:left="100" w:leftChars="2500"/>
    </w:pPr>
    <w:rPr>
      <w:rFonts w:ascii="Times New Roman" w:hAnsi="Times New Roman"/>
      <w:kern w:val="0"/>
      <w:sz w:val="24"/>
      <w:szCs w:val="20"/>
    </w:rPr>
  </w:style>
  <w:style w:type="paragraph" w:styleId="11">
    <w:name w:val="Body Text Indent 2"/>
    <w:basedOn w:val="1"/>
    <w:link w:val="33"/>
    <w:qFormat/>
    <w:uiPriority w:val="0"/>
    <w:pPr>
      <w:spacing w:after="120" w:line="480" w:lineRule="auto"/>
      <w:ind w:left="420" w:leftChars="200"/>
    </w:pPr>
    <w:rPr>
      <w:rFonts w:ascii="Times New Roman" w:hAnsi="Times New Roman"/>
      <w:sz w:val="24"/>
      <w:szCs w:val="20"/>
    </w:rPr>
  </w:style>
  <w:style w:type="paragraph" w:styleId="12">
    <w:name w:val="Balloon Text"/>
    <w:basedOn w:val="1"/>
    <w:link w:val="28"/>
    <w:qFormat/>
    <w:uiPriority w:val="0"/>
    <w:rPr>
      <w:rFonts w:ascii="Times New Roman" w:hAnsi="Times New Roman"/>
      <w:sz w:val="18"/>
      <w:szCs w:val="20"/>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rPr>
      <w:rFonts w:ascii="Times New Roman" w:hAnsi="Times New Roman"/>
      <w:szCs w:val="24"/>
    </w:rPr>
  </w:style>
  <w:style w:type="paragraph" w:styleId="16">
    <w:name w:val="toc 2"/>
    <w:basedOn w:val="1"/>
    <w:next w:val="1"/>
    <w:qFormat/>
    <w:uiPriority w:val="0"/>
    <w:pPr>
      <w:ind w:left="420" w:leftChars="200"/>
    </w:pPr>
    <w:rPr>
      <w:rFonts w:ascii="Times New Roman" w:hAnsi="Times New Roman"/>
      <w:szCs w:val="20"/>
    </w:rPr>
  </w:style>
  <w:style w:type="paragraph" w:styleId="17">
    <w:name w:val="Normal (Web)"/>
    <w:basedOn w:val="1"/>
    <w:qFormat/>
    <w:uiPriority w:val="0"/>
    <w:pPr>
      <w:widowControl/>
      <w:spacing w:before="100" w:beforeAutospacing="1" w:after="100" w:afterAutospacing="1"/>
      <w:jc w:val="left"/>
    </w:pPr>
    <w:rPr>
      <w:rFonts w:ascii="Arial Unicode MS" w:hAnsi="Arial Unicode MS" w:cs="Arial Unicode MS"/>
      <w:kern w:val="0"/>
      <w:sz w:val="24"/>
      <w:szCs w:val="24"/>
    </w:rPr>
  </w:style>
  <w:style w:type="character" w:styleId="20">
    <w:name w:val="Hyperlink"/>
    <w:qFormat/>
    <w:uiPriority w:val="0"/>
    <w:rPr>
      <w:color w:val="0000FF"/>
      <w:u w:val="single"/>
    </w:rPr>
  </w:style>
  <w:style w:type="character" w:customStyle="1" w:styleId="21">
    <w:name w:val="标题 1 Char"/>
    <w:link w:val="2"/>
    <w:qFormat/>
    <w:locked/>
    <w:uiPriority w:val="0"/>
    <w:rPr>
      <w:rFonts w:ascii="Times New Roman" w:hAnsi="Times New Roman" w:eastAsia="宋体"/>
      <w:b/>
      <w:kern w:val="44"/>
      <w:sz w:val="44"/>
    </w:rPr>
  </w:style>
  <w:style w:type="character" w:customStyle="1" w:styleId="22">
    <w:name w:val="日期 Char"/>
    <w:link w:val="10"/>
    <w:qFormat/>
    <w:locked/>
    <w:uiPriority w:val="0"/>
    <w:rPr>
      <w:rFonts w:ascii="Times New Roman" w:hAnsi="Times New Roman" w:eastAsia="宋体"/>
      <w:kern w:val="0"/>
      <w:sz w:val="20"/>
    </w:rPr>
  </w:style>
  <w:style w:type="character" w:customStyle="1" w:styleId="23">
    <w:name w:val="标题 3 Char"/>
    <w:link w:val="4"/>
    <w:qFormat/>
    <w:locked/>
    <w:uiPriority w:val="0"/>
    <w:rPr>
      <w:rFonts w:ascii="Arial Unicode MS" w:hAnsi="Arial Unicode MS" w:eastAsia="宋体"/>
      <w:b/>
      <w:kern w:val="0"/>
      <w:sz w:val="20"/>
    </w:rPr>
  </w:style>
  <w:style w:type="character" w:customStyle="1" w:styleId="24">
    <w:name w:val="标题 2 Char"/>
    <w:link w:val="3"/>
    <w:qFormat/>
    <w:locked/>
    <w:uiPriority w:val="0"/>
    <w:rPr>
      <w:rFonts w:ascii="Cambria" w:hAnsi="Cambria" w:eastAsia="宋体"/>
      <w:b/>
      <w:kern w:val="0"/>
      <w:sz w:val="20"/>
    </w:rPr>
  </w:style>
  <w:style w:type="character" w:customStyle="1" w:styleId="25">
    <w:name w:val="文档结构图 Char"/>
    <w:link w:val="6"/>
    <w:semiHidden/>
    <w:qFormat/>
    <w:locked/>
    <w:uiPriority w:val="0"/>
    <w:rPr>
      <w:rFonts w:ascii="Times New Roman" w:hAnsi="Times New Roman" w:eastAsia="宋体"/>
      <w:kern w:val="0"/>
      <w:sz w:val="2"/>
      <w:shd w:val="clear" w:color="auto" w:fill="000080"/>
    </w:rPr>
  </w:style>
  <w:style w:type="character" w:customStyle="1" w:styleId="26">
    <w:name w:val="正文文本 Char"/>
    <w:link w:val="7"/>
    <w:qFormat/>
    <w:locked/>
    <w:uiPriority w:val="0"/>
    <w:rPr>
      <w:rFonts w:ascii="Times New Roman" w:hAnsi="Times New Roman" w:eastAsia="宋体"/>
      <w:kern w:val="0"/>
      <w:sz w:val="20"/>
    </w:rPr>
  </w:style>
  <w:style w:type="character" w:customStyle="1" w:styleId="27">
    <w:name w:val="页脚 Char"/>
    <w:link w:val="13"/>
    <w:qFormat/>
    <w:locked/>
    <w:uiPriority w:val="0"/>
    <w:rPr>
      <w:sz w:val="18"/>
    </w:rPr>
  </w:style>
  <w:style w:type="character" w:customStyle="1" w:styleId="28">
    <w:name w:val="批注框文本 Char"/>
    <w:link w:val="12"/>
    <w:qFormat/>
    <w:locked/>
    <w:uiPriority w:val="0"/>
    <w:rPr>
      <w:rFonts w:ascii="Times New Roman" w:hAnsi="Times New Roman" w:eastAsia="宋体"/>
      <w:sz w:val="20"/>
    </w:rPr>
  </w:style>
  <w:style w:type="character" w:customStyle="1" w:styleId="29">
    <w:name w:val="apple-converted-space"/>
    <w:qFormat/>
    <w:uiPriority w:val="0"/>
  </w:style>
  <w:style w:type="character" w:customStyle="1" w:styleId="30">
    <w:name w:val="纯文本 Char"/>
    <w:link w:val="9"/>
    <w:qFormat/>
    <w:locked/>
    <w:uiPriority w:val="0"/>
    <w:rPr>
      <w:rFonts w:ascii="宋体" w:hAnsi="Courier New" w:eastAsia="宋体"/>
      <w:sz w:val="20"/>
    </w:rPr>
  </w:style>
  <w:style w:type="character" w:customStyle="1" w:styleId="31">
    <w:name w:val="页眉 Char"/>
    <w:link w:val="14"/>
    <w:qFormat/>
    <w:locked/>
    <w:uiPriority w:val="0"/>
    <w:rPr>
      <w:sz w:val="18"/>
    </w:rPr>
  </w:style>
  <w:style w:type="character" w:customStyle="1" w:styleId="32">
    <w:name w:val="正文文本缩进 Char"/>
    <w:link w:val="8"/>
    <w:qFormat/>
    <w:locked/>
    <w:uiPriority w:val="0"/>
    <w:rPr>
      <w:rFonts w:ascii="Times New Roman" w:hAnsi="Times New Roman" w:eastAsia="宋体"/>
      <w:kern w:val="0"/>
      <w:sz w:val="20"/>
    </w:rPr>
  </w:style>
  <w:style w:type="character" w:customStyle="1" w:styleId="33">
    <w:name w:val="正文文本缩进 2 Char"/>
    <w:link w:val="11"/>
    <w:qFormat/>
    <w:locked/>
    <w:uiPriority w:val="0"/>
    <w:rPr>
      <w:rFonts w:ascii="Times New Roman" w:hAnsi="Times New Roman" w:eastAsia="宋体"/>
      <w:sz w:val="20"/>
    </w:rPr>
  </w:style>
  <w:style w:type="paragraph" w:customStyle="1" w:styleId="34">
    <w:name w:val="Char Char Char Char Char Char1 Char1"/>
    <w:basedOn w:val="1"/>
    <w:qFormat/>
    <w:uiPriority w:val="0"/>
    <w:pPr>
      <w:widowControl/>
      <w:spacing w:after="160" w:line="240" w:lineRule="exact"/>
      <w:jc w:val="left"/>
    </w:pPr>
    <w:rPr>
      <w:rFonts w:ascii="Arial" w:hAnsi="Arial" w:cs="Verdana"/>
      <w:b/>
      <w:kern w:val="0"/>
      <w:sz w:val="24"/>
      <w:szCs w:val="24"/>
      <w:lang w:eastAsia="en-US"/>
    </w:rPr>
  </w:style>
  <w:style w:type="paragraph" w:customStyle="1" w:styleId="35">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7">
    <w:name w:val="List Paragraph"/>
    <w:basedOn w:val="1"/>
    <w:qFormat/>
    <w:uiPriority w:val="0"/>
    <w:pPr>
      <w:ind w:firstLine="420" w:firstLineChars="200"/>
    </w:pPr>
  </w:style>
  <w:style w:type="paragraph" w:customStyle="1" w:styleId="38">
    <w:name w:val="列出段落2"/>
    <w:basedOn w:val="1"/>
    <w:qFormat/>
    <w:uiPriority w:val="0"/>
    <w:pPr>
      <w:ind w:firstLine="420" w:firstLineChars="200"/>
    </w:pPr>
    <w:rPr>
      <w:rFonts w:ascii="Times New Roman" w:hAnsi="Times New Roman"/>
      <w:szCs w:val="24"/>
    </w:rPr>
  </w:style>
  <w:style w:type="paragraph" w:customStyle="1" w:styleId="39">
    <w:name w:val="列出段落1"/>
    <w:basedOn w:val="1"/>
    <w:qFormat/>
    <w:uiPriority w:val="0"/>
    <w:pPr>
      <w:ind w:firstLine="420" w:firstLineChars="200"/>
    </w:pPr>
    <w:rPr>
      <w:rFonts w:ascii="Times New Roman" w:hAnsi="Times New Roman"/>
      <w:szCs w:val="24"/>
    </w:rPr>
  </w:style>
  <w:style w:type="paragraph" w:customStyle="1" w:styleId="40">
    <w:name w:val="Char Char Char Char Char Char1 Char"/>
    <w:basedOn w:val="1"/>
    <w:qFormat/>
    <w:uiPriority w:val="0"/>
    <w:pPr>
      <w:widowControl/>
      <w:spacing w:after="160" w:line="240" w:lineRule="exact"/>
      <w:jc w:val="left"/>
    </w:pPr>
    <w:rPr>
      <w:rFonts w:ascii="Arial" w:hAnsi="Arial" w:cs="Verdana"/>
      <w:b/>
      <w:kern w:val="0"/>
      <w:sz w:val="24"/>
      <w:szCs w:val="24"/>
      <w:lang w:eastAsia="en-US"/>
    </w:rPr>
  </w:style>
  <w:style w:type="paragraph" w:customStyle="1" w:styleId="41">
    <w:name w:val="style10"/>
    <w:basedOn w:val="1"/>
    <w:qFormat/>
    <w:uiPriority w:val="0"/>
    <w:pPr>
      <w:widowControl/>
      <w:spacing w:before="100" w:beforeAutospacing="1" w:after="100" w:afterAutospacing="1"/>
      <w:jc w:val="left"/>
    </w:pPr>
    <w:rPr>
      <w:rFonts w:ascii="Arial Unicode MS" w:hAnsi="Arial Unicode MS" w:cs="Arial Unicode MS"/>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sdut</Company>
  <Pages>14</Pages>
  <Words>2147</Words>
  <Characters>12243</Characters>
  <Lines>102</Lines>
  <Paragraphs>28</Paragraphs>
  <TotalTime>0</TotalTime>
  <ScaleCrop>false</ScaleCrop>
  <LinksUpToDate>false</LinksUpToDate>
  <CharactersWithSpaces>14362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2021-11-02T13:11:00Z</dcterms:created>
  <dc:creator>chang</dc:creator>
  <cp:lastModifiedBy>Qin</cp:lastModifiedBy>
  <dcterms:modified xsi:type="dcterms:W3CDTF">2023-07-24T08:48:38Z</dcterms:modified>
  <dc:title>附件5-3：山东理工大学自动化专业主干课程教学大纲</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A0078B996F50490C8B00481085D854E2_13</vt:lpwstr>
  </property>
</Properties>
</file>